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E3C1A" w14:textId="0CF975FF" w:rsidR="00765961" w:rsidRPr="00765961" w:rsidRDefault="00765961" w:rsidP="005259A4">
      <w:pPr>
        <w:pStyle w:val="Heading1"/>
        <w:spacing w:line="360" w:lineRule="auto"/>
        <w:jc w:val="center"/>
        <w:rPr>
          <w:rFonts w:ascii="Avenir Book" w:hAnsi="Avenir Book"/>
          <w:color w:val="000000" w:themeColor="text1"/>
        </w:rPr>
      </w:pPr>
      <w:r w:rsidRPr="00765961">
        <w:rPr>
          <w:rFonts w:ascii="Avenir Book" w:hAnsi="Avenir Book"/>
          <w:color w:val="000000" w:themeColor="text1"/>
        </w:rPr>
        <w:t>Manajemen Strategik dalam Meningkatkan Daya Saing Perusahaan</w:t>
      </w:r>
      <w:r w:rsidR="005259A4">
        <w:rPr>
          <w:rFonts w:ascii="Avenir Book" w:hAnsi="Avenir Book"/>
          <w:color w:val="000000" w:themeColor="text1"/>
        </w:rPr>
        <w:t xml:space="preserve"> Industri Manufaktur di Indonesia</w:t>
      </w:r>
    </w:p>
    <w:p w14:paraId="0345ACB4" w14:textId="77777777" w:rsidR="005648C5" w:rsidRDefault="005648C5">
      <w:pPr>
        <w:jc w:val="center"/>
        <w:rPr>
          <w:rFonts w:ascii="Avenir" w:eastAsia="Avenir" w:hAnsi="Avenir" w:cs="Avenir"/>
          <w:sz w:val="20"/>
          <w:szCs w:val="20"/>
        </w:rPr>
      </w:pPr>
    </w:p>
    <w:p w14:paraId="22FF1F21" w14:textId="465FEDC7" w:rsidR="005648C5" w:rsidRPr="00F622F6" w:rsidRDefault="00F622F6">
      <w:pPr>
        <w:jc w:val="center"/>
        <w:rPr>
          <w:rFonts w:ascii="Avenir" w:eastAsia="Avenir" w:hAnsi="Avenir" w:cs="Avenir"/>
        </w:rPr>
      </w:pPr>
      <w:r>
        <w:rPr>
          <w:rFonts w:ascii="Avenir" w:eastAsia="Avenir" w:hAnsi="Avenir" w:cs="Avenir"/>
        </w:rPr>
        <w:t>Fitria</w:t>
      </w:r>
      <w:r w:rsidR="005259A4">
        <w:rPr>
          <w:rFonts w:ascii="Avenir" w:eastAsia="Avenir" w:hAnsi="Avenir" w:cs="Avenir"/>
          <w:vertAlign w:val="superscript"/>
        </w:rPr>
        <w:t>1</w:t>
      </w:r>
      <w:r>
        <w:rPr>
          <w:rFonts w:ascii="Avenir" w:eastAsia="Avenir" w:hAnsi="Avenir" w:cs="Avenir"/>
        </w:rPr>
        <w:t xml:space="preserve">, </w:t>
      </w:r>
      <w:r w:rsidRPr="00F622F6">
        <w:rPr>
          <w:rFonts w:ascii="Avenir" w:eastAsia="Avenir" w:hAnsi="Avenir" w:cs="Avenir"/>
        </w:rPr>
        <w:t>Hurian Kamela</w:t>
      </w:r>
      <w:r>
        <w:rPr>
          <w:rFonts w:ascii="Avenir" w:eastAsia="Avenir" w:hAnsi="Avenir" w:cs="Avenir"/>
          <w:vertAlign w:val="superscript"/>
        </w:rPr>
        <w:t>2</w:t>
      </w:r>
    </w:p>
    <w:p w14:paraId="4FA985D7" w14:textId="77777777" w:rsidR="00F622F6" w:rsidRDefault="00F622F6" w:rsidP="00F622F6">
      <w:pPr>
        <w:spacing w:after="0"/>
        <w:jc w:val="center"/>
        <w:rPr>
          <w:rFonts w:ascii="Avenir" w:eastAsia="Avenir" w:hAnsi="Avenir" w:cs="Avenir"/>
        </w:rPr>
      </w:pPr>
      <w:r>
        <w:rPr>
          <w:rFonts w:ascii="Avenir" w:eastAsia="Avenir" w:hAnsi="Avenir" w:cs="Avenir"/>
          <w:vertAlign w:val="superscript"/>
        </w:rPr>
        <w:t>1</w:t>
      </w:r>
      <w:r w:rsidRPr="007A6667">
        <w:rPr>
          <w:rFonts w:ascii="Avenir" w:eastAsia="Avenir" w:hAnsi="Avenir" w:cs="Avenir"/>
        </w:rPr>
        <w:t>Universitas Lakidende</w:t>
      </w:r>
      <w:r>
        <w:rPr>
          <w:rFonts w:ascii="Avenir" w:eastAsia="Avenir" w:hAnsi="Avenir" w:cs="Avenir"/>
        </w:rPr>
        <w:t>, Sulawesi Tenggara, Indonesia</w:t>
      </w:r>
    </w:p>
    <w:p w14:paraId="6FD8E661" w14:textId="62CAAD3F" w:rsidR="00F622F6" w:rsidRDefault="00F622F6" w:rsidP="00F622F6">
      <w:pPr>
        <w:spacing w:after="0"/>
        <w:jc w:val="center"/>
        <w:rPr>
          <w:rFonts w:ascii="Avenir" w:eastAsia="Avenir" w:hAnsi="Avenir" w:cs="Avenir"/>
        </w:rPr>
      </w:pPr>
      <w:r w:rsidRPr="00F622F6">
        <w:rPr>
          <w:rFonts w:ascii="Avenir" w:eastAsia="Avenir" w:hAnsi="Avenir" w:cs="Avenir"/>
          <w:vertAlign w:val="superscript"/>
        </w:rPr>
        <w:t>2</w:t>
      </w:r>
      <w:r w:rsidRPr="00F622F6">
        <w:rPr>
          <w:rFonts w:ascii="Avenir" w:eastAsia="Avenir" w:hAnsi="Avenir" w:cs="Avenir"/>
        </w:rPr>
        <w:t>Universitas Terbuka</w:t>
      </w:r>
      <w:r>
        <w:rPr>
          <w:rFonts w:ascii="Avenir" w:eastAsia="Avenir" w:hAnsi="Avenir" w:cs="Avenir"/>
        </w:rPr>
        <w:t>, Banten, Indonesia</w:t>
      </w:r>
    </w:p>
    <w:p w14:paraId="0537DA66" w14:textId="5990F225" w:rsidR="005648C5" w:rsidRPr="00F622F6" w:rsidRDefault="00F622F6">
      <w:pPr>
        <w:jc w:val="center"/>
        <w:rPr>
          <w:rFonts w:ascii="Avenir Book" w:eastAsia="Avenir" w:hAnsi="Avenir Book" w:cs="Avenir"/>
        </w:rPr>
      </w:pPr>
      <w:hyperlink r:id="rId8" w:history="1">
        <w:r w:rsidRPr="007529B1">
          <w:rPr>
            <w:rStyle w:val="Hyperlink"/>
            <w:rFonts w:ascii="Avenir Book" w:hAnsi="Avenir Book"/>
          </w:rPr>
          <w:t>*sulaimanfitria424@gmail.com</w:t>
        </w:r>
      </w:hyperlink>
      <w:r>
        <w:rPr>
          <w:rFonts w:ascii="Avenir Book" w:hAnsi="Avenir Book"/>
        </w:rPr>
        <w:t xml:space="preserve"> </w:t>
      </w:r>
      <w:r w:rsidRPr="00F622F6">
        <w:rPr>
          <w:rFonts w:ascii="Avenir Book" w:hAnsi="Avenir Book"/>
        </w:rPr>
        <w:t xml:space="preserve">  </w:t>
      </w:r>
      <w:r w:rsidRPr="00F622F6">
        <w:rPr>
          <w:rFonts w:ascii="Avenir Book" w:eastAsia="Avenir" w:hAnsi="Avenir Book" w:cs="Avenir"/>
        </w:rPr>
        <w:t xml:space="preserve"> </w:t>
      </w:r>
      <w:r>
        <w:rPr>
          <w:rFonts w:ascii="Avenir Book" w:eastAsia="Avenir" w:hAnsi="Avenir Book" w:cs="Avenir"/>
        </w:rPr>
        <w:t xml:space="preserve"> </w:t>
      </w:r>
    </w:p>
    <w:p w14:paraId="48B712BA" w14:textId="77777777" w:rsidR="005259A4" w:rsidRDefault="005259A4">
      <w:pPr>
        <w:jc w:val="center"/>
        <w:rPr>
          <w:rFonts w:ascii="Avenir" w:eastAsia="Avenir" w:hAnsi="Avenir" w:cs="Avenir"/>
        </w:rPr>
      </w:pPr>
    </w:p>
    <w:tbl>
      <w:tblPr>
        <w:tblW w:w="9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1"/>
        <w:gridCol w:w="6469"/>
      </w:tblGrid>
      <w:tr w:rsidR="005259A4" w14:paraId="2BA5898F" w14:textId="77777777" w:rsidTr="002F2AC9">
        <w:tc>
          <w:tcPr>
            <w:tcW w:w="2651" w:type="dxa"/>
            <w:tcMar>
              <w:top w:w="100" w:type="dxa"/>
              <w:left w:w="100" w:type="dxa"/>
              <w:bottom w:w="100" w:type="dxa"/>
              <w:right w:w="100" w:type="dxa"/>
            </w:tcMar>
          </w:tcPr>
          <w:p w14:paraId="178C768B" w14:textId="77777777" w:rsidR="005259A4" w:rsidRDefault="005259A4" w:rsidP="002F2AC9">
            <w:pPr>
              <w:widowControl w:val="0"/>
              <w:pBdr>
                <w:top w:val="nil"/>
                <w:left w:val="nil"/>
                <w:bottom w:val="nil"/>
                <w:right w:val="nil"/>
                <w:between w:val="nil"/>
              </w:pBdr>
              <w:spacing w:after="0" w:line="240" w:lineRule="auto"/>
              <w:rPr>
                <w:rFonts w:ascii="Avenir" w:eastAsia="Avenir" w:hAnsi="Avenir" w:cs="Avenir"/>
                <w:b/>
              </w:rPr>
            </w:pPr>
            <w:r>
              <w:rPr>
                <w:rFonts w:ascii="Avenir" w:eastAsia="Avenir" w:hAnsi="Avenir" w:cs="Avenir"/>
                <w:b/>
              </w:rPr>
              <w:t>Informasi Artikel</w:t>
            </w:r>
          </w:p>
        </w:tc>
        <w:tc>
          <w:tcPr>
            <w:tcW w:w="6469" w:type="dxa"/>
            <w:tcMar>
              <w:top w:w="100" w:type="dxa"/>
              <w:left w:w="100" w:type="dxa"/>
              <w:bottom w:w="100" w:type="dxa"/>
              <w:right w:w="100" w:type="dxa"/>
            </w:tcMar>
          </w:tcPr>
          <w:p w14:paraId="02AC6B85" w14:textId="77777777" w:rsidR="005259A4" w:rsidRDefault="005259A4" w:rsidP="002F2AC9">
            <w:pPr>
              <w:widowControl w:val="0"/>
              <w:pBdr>
                <w:top w:val="nil"/>
                <w:left w:val="nil"/>
                <w:bottom w:val="nil"/>
                <w:right w:val="nil"/>
                <w:between w:val="nil"/>
              </w:pBdr>
              <w:spacing w:after="0" w:line="240" w:lineRule="auto"/>
              <w:rPr>
                <w:rFonts w:ascii="Avenir" w:eastAsia="Avenir" w:hAnsi="Avenir" w:cs="Avenir"/>
                <w:b/>
              </w:rPr>
            </w:pPr>
            <w:r>
              <w:rPr>
                <w:rFonts w:ascii="Avenir" w:eastAsia="Avenir" w:hAnsi="Avenir" w:cs="Avenir"/>
                <w:b/>
              </w:rPr>
              <w:t>Abstrak</w:t>
            </w:r>
          </w:p>
        </w:tc>
      </w:tr>
      <w:tr w:rsidR="005259A4" w14:paraId="2B6E646B" w14:textId="77777777" w:rsidTr="002F2AC9">
        <w:tc>
          <w:tcPr>
            <w:tcW w:w="2651" w:type="dxa"/>
            <w:tcMar>
              <w:top w:w="100" w:type="dxa"/>
              <w:left w:w="100" w:type="dxa"/>
              <w:bottom w:w="100" w:type="dxa"/>
              <w:right w:w="100" w:type="dxa"/>
            </w:tcMar>
          </w:tcPr>
          <w:p w14:paraId="089B0E4B" w14:textId="77777777" w:rsidR="005259A4" w:rsidRDefault="005259A4" w:rsidP="002F2AC9">
            <w:pPr>
              <w:widowControl w:val="0"/>
              <w:pBdr>
                <w:top w:val="nil"/>
                <w:left w:val="nil"/>
                <w:bottom w:val="nil"/>
                <w:right w:val="nil"/>
                <w:between w:val="nil"/>
              </w:pBdr>
              <w:spacing w:after="0" w:line="240" w:lineRule="auto"/>
              <w:rPr>
                <w:rFonts w:ascii="Avenir" w:eastAsia="Avenir" w:hAnsi="Avenir" w:cs="Avenir"/>
                <w:b/>
              </w:rPr>
            </w:pPr>
            <w:r>
              <w:rPr>
                <w:rFonts w:ascii="Avenir" w:eastAsia="Avenir" w:hAnsi="Avenir" w:cs="Avenir"/>
                <w:b/>
              </w:rPr>
              <w:t xml:space="preserve">Histori Artikel </w:t>
            </w:r>
          </w:p>
          <w:p w14:paraId="3F800779" w14:textId="58560098" w:rsidR="005259A4" w:rsidRDefault="005259A4" w:rsidP="002F2AC9">
            <w:pPr>
              <w:widowControl w:val="0"/>
              <w:pBdr>
                <w:top w:val="nil"/>
                <w:left w:val="nil"/>
                <w:bottom w:val="nil"/>
                <w:right w:val="nil"/>
                <w:between w:val="nil"/>
              </w:pBdr>
              <w:spacing w:after="0" w:line="240" w:lineRule="auto"/>
              <w:rPr>
                <w:rFonts w:ascii="Avenir" w:eastAsia="Avenir" w:hAnsi="Avenir" w:cs="Avenir"/>
                <w:sz w:val="20"/>
                <w:szCs w:val="20"/>
              </w:rPr>
            </w:pPr>
            <w:r>
              <w:rPr>
                <w:rFonts w:ascii="Avenir" w:eastAsia="Avenir" w:hAnsi="Avenir" w:cs="Avenir"/>
                <w:sz w:val="20"/>
                <w:szCs w:val="20"/>
              </w:rPr>
              <w:t>Pengiriman :</w:t>
            </w:r>
            <w:r w:rsidR="0075218F">
              <w:rPr>
                <w:rFonts w:ascii="Avenir" w:eastAsia="Avenir" w:hAnsi="Avenir" w:cs="Avenir"/>
                <w:sz w:val="20"/>
                <w:szCs w:val="20"/>
              </w:rPr>
              <w:t xml:space="preserve"> 13 April 2025</w:t>
            </w:r>
          </w:p>
          <w:p w14:paraId="2DAB7796" w14:textId="084583CF" w:rsidR="005259A4" w:rsidRDefault="005259A4" w:rsidP="002F2AC9">
            <w:pPr>
              <w:widowControl w:val="0"/>
              <w:pBdr>
                <w:top w:val="nil"/>
                <w:left w:val="nil"/>
                <w:bottom w:val="nil"/>
                <w:right w:val="nil"/>
                <w:between w:val="nil"/>
              </w:pBdr>
              <w:spacing w:after="0" w:line="240" w:lineRule="auto"/>
              <w:rPr>
                <w:rFonts w:ascii="Avenir" w:eastAsia="Avenir" w:hAnsi="Avenir" w:cs="Avenir"/>
                <w:sz w:val="20"/>
                <w:szCs w:val="20"/>
              </w:rPr>
            </w:pPr>
            <w:r>
              <w:rPr>
                <w:rFonts w:ascii="Avenir" w:eastAsia="Avenir" w:hAnsi="Avenir" w:cs="Avenir"/>
                <w:sz w:val="20"/>
                <w:szCs w:val="20"/>
              </w:rPr>
              <w:t xml:space="preserve">Revisi : </w:t>
            </w:r>
            <w:r w:rsidR="0075218F">
              <w:rPr>
                <w:rFonts w:ascii="Avenir" w:eastAsia="Avenir" w:hAnsi="Avenir" w:cs="Avenir"/>
                <w:sz w:val="20"/>
                <w:szCs w:val="20"/>
              </w:rPr>
              <w:t>21 April 2025</w:t>
            </w:r>
          </w:p>
          <w:p w14:paraId="26178C09" w14:textId="001606F9" w:rsidR="005259A4" w:rsidRDefault="005259A4" w:rsidP="002F2AC9">
            <w:pPr>
              <w:widowControl w:val="0"/>
              <w:pBdr>
                <w:top w:val="nil"/>
                <w:left w:val="nil"/>
                <w:bottom w:val="nil"/>
                <w:right w:val="nil"/>
                <w:between w:val="nil"/>
              </w:pBdr>
              <w:spacing w:after="0" w:line="240" w:lineRule="auto"/>
              <w:rPr>
                <w:rFonts w:ascii="Avenir" w:eastAsia="Avenir" w:hAnsi="Avenir" w:cs="Avenir"/>
                <w:sz w:val="20"/>
                <w:szCs w:val="20"/>
              </w:rPr>
            </w:pPr>
            <w:r>
              <w:rPr>
                <w:rFonts w:ascii="Avenir" w:eastAsia="Avenir" w:hAnsi="Avenir" w:cs="Avenir"/>
                <w:sz w:val="20"/>
                <w:szCs w:val="20"/>
              </w:rPr>
              <w:t xml:space="preserve">Penerimaan : </w:t>
            </w:r>
            <w:r w:rsidR="0075218F">
              <w:rPr>
                <w:rFonts w:ascii="Avenir" w:eastAsia="Avenir" w:hAnsi="Avenir" w:cs="Avenir"/>
                <w:sz w:val="20"/>
                <w:szCs w:val="20"/>
              </w:rPr>
              <w:t>27 April 2025</w:t>
            </w:r>
          </w:p>
          <w:p w14:paraId="7064073D" w14:textId="645CCC3D" w:rsidR="005259A4" w:rsidRDefault="005259A4" w:rsidP="002F2AC9">
            <w:pPr>
              <w:widowControl w:val="0"/>
              <w:pBdr>
                <w:top w:val="nil"/>
                <w:left w:val="nil"/>
                <w:bottom w:val="nil"/>
                <w:right w:val="nil"/>
                <w:between w:val="nil"/>
              </w:pBdr>
              <w:spacing w:after="0" w:line="240" w:lineRule="auto"/>
              <w:rPr>
                <w:rFonts w:ascii="Avenir" w:eastAsia="Avenir" w:hAnsi="Avenir" w:cs="Avenir"/>
                <w:sz w:val="20"/>
                <w:szCs w:val="20"/>
              </w:rPr>
            </w:pPr>
            <w:r>
              <w:rPr>
                <w:rFonts w:ascii="Avenir" w:eastAsia="Avenir" w:hAnsi="Avenir" w:cs="Avenir"/>
                <w:sz w:val="20"/>
                <w:szCs w:val="20"/>
              </w:rPr>
              <w:t xml:space="preserve">Terbit : </w:t>
            </w:r>
            <w:r w:rsidR="0075218F">
              <w:rPr>
                <w:rFonts w:ascii="Avenir" w:eastAsia="Avenir" w:hAnsi="Avenir" w:cs="Avenir"/>
                <w:sz w:val="20"/>
                <w:szCs w:val="20"/>
              </w:rPr>
              <w:t>21 Mei 2025</w:t>
            </w:r>
          </w:p>
          <w:p w14:paraId="42D63CCF" w14:textId="77777777" w:rsidR="00453887" w:rsidRDefault="00453887" w:rsidP="002F2AC9">
            <w:pPr>
              <w:widowControl w:val="0"/>
              <w:pBdr>
                <w:top w:val="nil"/>
                <w:left w:val="nil"/>
                <w:bottom w:val="nil"/>
                <w:right w:val="nil"/>
                <w:between w:val="nil"/>
              </w:pBdr>
              <w:spacing w:after="0" w:line="240" w:lineRule="auto"/>
              <w:rPr>
                <w:rFonts w:ascii="Avenir" w:eastAsia="Avenir" w:hAnsi="Avenir" w:cs="Avenir"/>
                <w:sz w:val="20"/>
                <w:szCs w:val="20"/>
              </w:rPr>
            </w:pPr>
          </w:p>
          <w:p w14:paraId="4876A46C" w14:textId="45934D90" w:rsidR="005259A4" w:rsidRPr="005259A4" w:rsidRDefault="005259A4" w:rsidP="002F2AC9">
            <w:pPr>
              <w:spacing w:after="0"/>
              <w:rPr>
                <w:rFonts w:ascii="Avenir" w:eastAsia="Avenir" w:hAnsi="Avenir" w:cs="Avenir"/>
                <w:b/>
                <w:sz w:val="20"/>
                <w:szCs w:val="20"/>
              </w:rPr>
            </w:pPr>
            <w:r>
              <w:rPr>
                <w:rFonts w:ascii="Avenir" w:eastAsia="Avenir" w:hAnsi="Avenir" w:cs="Avenir"/>
                <w:b/>
              </w:rPr>
              <w:t xml:space="preserve">Kata kunci: </w:t>
            </w:r>
            <w:r w:rsidRPr="005259A4">
              <w:rPr>
                <w:rFonts w:ascii="Avenir Book" w:hAnsi="Avenir Book"/>
                <w:sz w:val="20"/>
                <w:szCs w:val="20"/>
              </w:rPr>
              <w:t>Manajemen Strategik, Daya Saing, Perencanaan Strategik, Implementasi Strategi, Evaluasi Strategi</w:t>
            </w:r>
          </w:p>
          <w:p w14:paraId="0A8EA76B" w14:textId="77777777" w:rsidR="005259A4" w:rsidRDefault="005259A4" w:rsidP="002F2AC9">
            <w:pPr>
              <w:widowControl w:val="0"/>
              <w:pBdr>
                <w:top w:val="nil"/>
                <w:left w:val="nil"/>
                <w:bottom w:val="nil"/>
                <w:right w:val="nil"/>
                <w:between w:val="nil"/>
              </w:pBdr>
              <w:spacing w:after="0" w:line="240" w:lineRule="auto"/>
              <w:rPr>
                <w:rFonts w:ascii="Avenir" w:eastAsia="Avenir" w:hAnsi="Avenir" w:cs="Avenir"/>
                <w:b/>
              </w:rPr>
            </w:pPr>
            <w:r>
              <w:rPr>
                <w:rFonts w:ascii="Avenir" w:eastAsia="Avenir" w:hAnsi="Avenir" w:cs="Avenir"/>
                <w:b/>
              </w:rPr>
              <w:t>DOI:</w:t>
            </w:r>
          </w:p>
          <w:p w14:paraId="1DB961BB" w14:textId="77777777" w:rsidR="005259A4" w:rsidRDefault="005259A4" w:rsidP="002F2AC9">
            <w:pPr>
              <w:widowControl w:val="0"/>
              <w:pBdr>
                <w:top w:val="nil"/>
                <w:left w:val="nil"/>
                <w:bottom w:val="nil"/>
                <w:right w:val="nil"/>
                <w:between w:val="nil"/>
              </w:pBdr>
              <w:spacing w:after="0" w:line="240" w:lineRule="auto"/>
              <w:rPr>
                <w:rFonts w:ascii="Avenir" w:eastAsia="Avenir" w:hAnsi="Avenir" w:cs="Avenir"/>
                <w:sz w:val="20"/>
                <w:szCs w:val="20"/>
              </w:rPr>
            </w:pPr>
          </w:p>
          <w:p w14:paraId="6BE6FCB3" w14:textId="77777777" w:rsidR="005259A4" w:rsidRDefault="005259A4" w:rsidP="002F2AC9">
            <w:pPr>
              <w:widowControl w:val="0"/>
              <w:pBdr>
                <w:top w:val="nil"/>
                <w:left w:val="nil"/>
                <w:bottom w:val="nil"/>
                <w:right w:val="nil"/>
                <w:between w:val="nil"/>
              </w:pBdr>
              <w:spacing w:after="0" w:line="240" w:lineRule="auto"/>
              <w:rPr>
                <w:rFonts w:ascii="Avenir" w:eastAsia="Avenir" w:hAnsi="Avenir" w:cs="Avenir"/>
                <w:b/>
              </w:rPr>
            </w:pPr>
            <w:r>
              <w:rPr>
                <w:rFonts w:ascii="Avenir" w:eastAsia="Avenir" w:hAnsi="Avenir" w:cs="Avenir"/>
                <w:b/>
              </w:rPr>
              <w:t>JEL Classification:</w:t>
            </w:r>
          </w:p>
          <w:p w14:paraId="177960F5" w14:textId="77777777" w:rsidR="005259A4" w:rsidRDefault="005259A4" w:rsidP="002F2AC9">
            <w:pPr>
              <w:widowControl w:val="0"/>
              <w:pBdr>
                <w:top w:val="nil"/>
                <w:left w:val="nil"/>
                <w:bottom w:val="nil"/>
                <w:right w:val="nil"/>
                <w:between w:val="nil"/>
              </w:pBdr>
              <w:spacing w:after="0" w:line="240" w:lineRule="auto"/>
              <w:rPr>
                <w:rFonts w:ascii="Avenir" w:eastAsia="Avenir" w:hAnsi="Avenir" w:cs="Avenir"/>
                <w:sz w:val="20"/>
                <w:szCs w:val="20"/>
              </w:rPr>
            </w:pPr>
          </w:p>
          <w:p w14:paraId="26894922" w14:textId="54754814" w:rsidR="005259A4" w:rsidRPr="00F622F6" w:rsidRDefault="005259A4" w:rsidP="002F2AC9">
            <w:pPr>
              <w:widowControl w:val="0"/>
              <w:pBdr>
                <w:top w:val="nil"/>
                <w:left w:val="nil"/>
                <w:bottom w:val="nil"/>
                <w:right w:val="nil"/>
                <w:between w:val="nil"/>
              </w:pBdr>
              <w:spacing w:after="0" w:line="240" w:lineRule="auto"/>
            </w:pPr>
            <w:r>
              <w:rPr>
                <w:rFonts w:ascii="Avenir" w:eastAsia="Avenir" w:hAnsi="Avenir" w:cs="Avenir"/>
                <w:b/>
              </w:rPr>
              <w:t xml:space="preserve">Email Penulis: </w:t>
            </w:r>
            <w:hyperlink r:id="rId9" w:history="1">
              <w:r w:rsidR="00F622F6" w:rsidRPr="007529B1">
                <w:rPr>
                  <w:rStyle w:val="Hyperlink"/>
                  <w:rFonts w:ascii="Avenir" w:eastAsia="Avenir" w:hAnsi="Avenir" w:cs="Avenir"/>
                  <w:bCs/>
                  <w:sz w:val="20"/>
                  <w:szCs w:val="20"/>
                </w:rPr>
                <w:t>sulaimanfitria424@gmail.com</w:t>
              </w:r>
            </w:hyperlink>
            <w:r w:rsidR="00C52AA3">
              <w:rPr>
                <w:rFonts w:ascii="Avenir" w:eastAsia="Avenir" w:hAnsi="Avenir" w:cs="Avenir"/>
                <w:bCs/>
                <w:sz w:val="20"/>
                <w:szCs w:val="20"/>
              </w:rPr>
              <w:t xml:space="preserve">, </w:t>
            </w:r>
            <w:hyperlink r:id="rId10" w:history="1">
              <w:r w:rsidR="00C52AA3" w:rsidRPr="007529B1">
                <w:rPr>
                  <w:rStyle w:val="Hyperlink"/>
                  <w:rFonts w:ascii="Avenir" w:eastAsia="Avenir" w:hAnsi="Avenir" w:cs="Avenir"/>
                  <w:bCs/>
                  <w:sz w:val="20"/>
                  <w:szCs w:val="20"/>
                </w:rPr>
                <w:t>melakamel93@gmail.com</w:t>
              </w:r>
            </w:hyperlink>
            <w:r w:rsidR="00C52AA3">
              <w:rPr>
                <w:rFonts w:ascii="Avenir" w:eastAsia="Avenir" w:hAnsi="Avenir" w:cs="Avenir"/>
                <w:bCs/>
                <w:sz w:val="20"/>
                <w:szCs w:val="20"/>
              </w:rPr>
              <w:t xml:space="preserve"> </w:t>
            </w:r>
          </w:p>
        </w:tc>
        <w:tc>
          <w:tcPr>
            <w:tcW w:w="6469" w:type="dxa"/>
            <w:tcMar>
              <w:top w:w="100" w:type="dxa"/>
              <w:left w:w="100" w:type="dxa"/>
              <w:bottom w:w="100" w:type="dxa"/>
              <w:right w:w="100" w:type="dxa"/>
            </w:tcMar>
          </w:tcPr>
          <w:p w14:paraId="02455511" w14:textId="77777777" w:rsidR="005259A4" w:rsidRPr="005259A4" w:rsidRDefault="005259A4" w:rsidP="005259A4">
            <w:pPr>
              <w:pStyle w:val="my-2"/>
              <w:jc w:val="both"/>
              <w:rPr>
                <w:rFonts w:ascii="Avenir Book" w:hAnsi="Avenir Book"/>
                <w:sz w:val="20"/>
                <w:szCs w:val="20"/>
              </w:rPr>
            </w:pPr>
            <w:r w:rsidRPr="005259A4">
              <w:rPr>
                <w:rFonts w:ascii="Avenir Book" w:hAnsi="Avenir Book"/>
                <w:sz w:val="20"/>
                <w:szCs w:val="20"/>
              </w:rPr>
              <w:t>Penelitian ini bertujuan untuk mengkaji peran manajemen strategik dalam meningkatkan daya saing perusahaan di industri manufaktur Indonesia. Fokus utama adalah bagaimana perencanaan strategik, implementasi strategi, dan evaluasi strategi saling berinteraksi untuk mencapai keunggulan kompetitif. Metode penelitian yang digunakan adalah pendekatan kualitatif deskriptif dengan wawancara mendalam pada manajer puncak dan pengamatan lapangan di tiga perusahaan manufaktur terkemuka. Hasil penelitian menunjukkan bahwa manajemen strategik yang efektif membutuhkan keterpaduan antara visi perusahaan, adaptasi cepat terhadap perubahan pasar, dan evaluasi berkelanjutan sebagai kunci meningkatkan daya saing dan kelangsungan bisnis. Implikasi praktis dan rekomendasi manajerial juga dibahas dalam konteks bisnis Indonesia.</w:t>
            </w:r>
          </w:p>
          <w:p w14:paraId="7BC764AE" w14:textId="346E3072" w:rsidR="005259A4" w:rsidRPr="00DA1107" w:rsidRDefault="005259A4" w:rsidP="002F2AC9">
            <w:pPr>
              <w:spacing w:before="100" w:beforeAutospacing="1" w:after="100" w:afterAutospacing="1"/>
              <w:jc w:val="both"/>
              <w:rPr>
                <w:rFonts w:ascii="Avenir Book" w:eastAsia="Times New Roman" w:hAnsi="Avenir Book" w:cs="Times New Roman"/>
                <w:sz w:val="20"/>
                <w:szCs w:val="20"/>
                <w:lang w:val="en-ID"/>
              </w:rPr>
            </w:pPr>
          </w:p>
        </w:tc>
      </w:tr>
    </w:tbl>
    <w:p w14:paraId="2B41FAB0" w14:textId="369B6D8C" w:rsidR="005648C5" w:rsidRDefault="00000000" w:rsidP="00765961">
      <w:pPr>
        <w:pStyle w:val="Heading1"/>
        <w:spacing w:before="0"/>
        <w:rPr>
          <w:rFonts w:ascii="Avenir" w:eastAsia="Avenir" w:hAnsi="Avenir" w:cs="Avenir"/>
          <w:color w:val="FF9900"/>
        </w:rPr>
      </w:pPr>
      <w:r>
        <w:rPr>
          <w:rFonts w:ascii="Avenir" w:eastAsia="Avenir" w:hAnsi="Avenir" w:cs="Avenir"/>
          <w:color w:val="FF9900"/>
        </w:rPr>
        <w:lastRenderedPageBreak/>
        <w:t>Pendahuluan</w:t>
      </w:r>
    </w:p>
    <w:p w14:paraId="2BB9BEE1" w14:textId="77777777" w:rsidR="00765961" w:rsidRPr="00765961" w:rsidRDefault="00765961" w:rsidP="00765961">
      <w:pPr>
        <w:pStyle w:val="Heading1"/>
        <w:spacing w:before="0"/>
        <w:jc w:val="both"/>
        <w:rPr>
          <w:rFonts w:ascii="Avenir Book" w:hAnsi="Avenir Book"/>
          <w:b w:val="0"/>
          <w:bCs/>
          <w:color w:val="000000" w:themeColor="text1"/>
          <w:sz w:val="22"/>
          <w:szCs w:val="22"/>
        </w:rPr>
      </w:pPr>
      <w:r w:rsidRPr="00765961">
        <w:rPr>
          <w:rFonts w:ascii="Avenir Book" w:hAnsi="Avenir Book"/>
          <w:b w:val="0"/>
          <w:bCs/>
          <w:color w:val="000000" w:themeColor="text1"/>
          <w:sz w:val="22"/>
          <w:szCs w:val="22"/>
        </w:rPr>
        <w:t>Manajemen strategik memainkan peran penting dalam menentukan arah dan keberhasilan perusahaan dalam lingkungan bisnis yang dinamis dan kompetitif. Dengan semakin kompleksnya pasar global dan tekanan persaingan, perusahaan manufaktur di Indonesia memerlukan pendekatan manajemen strategik yang adaptif dan inovatif untuk mempertahankan dan meningkatkan daya saingnya. Penelitian ini berupaya untuk menggali bagaimana proses manajemen strategik dapat dimanfaatkan secara efektif dalam konteks industri manufaktur di Indonesia, yang merupakan salah satu sektor vital dalam perekonomian nasional.</w:t>
      </w:r>
    </w:p>
    <w:p w14:paraId="7DA43E6F" w14:textId="0FDC7D81" w:rsidR="005648C5" w:rsidRDefault="00000000">
      <w:pPr>
        <w:pStyle w:val="Heading1"/>
        <w:rPr>
          <w:rFonts w:ascii="Avenir" w:eastAsia="Avenir" w:hAnsi="Avenir" w:cs="Avenir"/>
          <w:color w:val="FF9900"/>
        </w:rPr>
      </w:pPr>
      <w:r>
        <w:rPr>
          <w:rFonts w:ascii="Avenir" w:eastAsia="Avenir" w:hAnsi="Avenir" w:cs="Avenir"/>
          <w:color w:val="FF9900"/>
        </w:rPr>
        <w:t>Tinjauan Pustaka</w:t>
      </w:r>
    </w:p>
    <w:p w14:paraId="2E034AF2" w14:textId="77777777" w:rsidR="00765961" w:rsidRPr="00765961" w:rsidRDefault="00765961" w:rsidP="00765961">
      <w:pPr>
        <w:spacing w:after="0"/>
        <w:rPr>
          <w:rFonts w:ascii="Avenir Book" w:hAnsi="Avenir Book"/>
          <w:b/>
          <w:bCs/>
          <w:color w:val="000000" w:themeColor="text1"/>
        </w:rPr>
      </w:pPr>
      <w:bookmarkStart w:id="0" w:name="_heading=h.6fqsjyjxwfmg" w:colFirst="0" w:colLast="0"/>
      <w:bookmarkEnd w:id="0"/>
      <w:r w:rsidRPr="00765961">
        <w:rPr>
          <w:rFonts w:ascii="Avenir Book" w:hAnsi="Avenir Book"/>
          <w:b/>
          <w:bCs/>
          <w:color w:val="000000" w:themeColor="text1"/>
        </w:rPr>
        <w:t>Daya Saing</w:t>
      </w:r>
    </w:p>
    <w:p w14:paraId="4F5F0453" w14:textId="77777777" w:rsidR="00765961" w:rsidRPr="00765961" w:rsidRDefault="00765961" w:rsidP="00765961">
      <w:pPr>
        <w:spacing w:after="0"/>
        <w:jc w:val="both"/>
        <w:rPr>
          <w:rFonts w:ascii="Avenir Book" w:hAnsi="Avenir Book"/>
          <w:color w:val="000000" w:themeColor="text1"/>
        </w:rPr>
      </w:pPr>
      <w:r w:rsidRPr="00765961">
        <w:rPr>
          <w:rFonts w:ascii="Avenir Book" w:hAnsi="Avenir Book"/>
        </w:rPr>
        <w:t xml:space="preserve">Michael E. Porter (1980) merupakan tokoh utama dalam teori daya saing dengan model </w:t>
      </w:r>
      <w:r w:rsidRPr="00765961">
        <w:rPr>
          <w:rFonts w:ascii="Avenir Book" w:hAnsi="Avenir Book"/>
          <w:i/>
          <w:iCs/>
        </w:rPr>
        <w:t>Five Forces</w:t>
      </w:r>
      <w:r w:rsidRPr="00765961">
        <w:rPr>
          <w:rFonts w:ascii="Avenir Book" w:hAnsi="Avenir Book"/>
        </w:rPr>
        <w:t xml:space="preserve"> dan tiga strategi generik (cost leadership, differentiation, focus). Philip Selznick (1957) memperkenalkan konsep kompetensi khusus organisasi dalam konteks daya saing.</w:t>
      </w:r>
      <w:r w:rsidRPr="00765961">
        <w:rPr>
          <w:rFonts w:ascii="Avenir Book" w:hAnsi="Avenir Book"/>
          <w:color w:val="000000" w:themeColor="text1"/>
        </w:rPr>
        <w:t xml:space="preserve"> </w:t>
      </w:r>
      <w:r w:rsidRPr="00765961">
        <w:rPr>
          <w:rFonts w:ascii="Avenir Book" w:hAnsi="Avenir Book"/>
        </w:rPr>
        <w:t>Gary Hamel &amp; C.K. Prahalad (1990s) mengembangkan konsep kompetensi inti (</w:t>
      </w:r>
      <w:r w:rsidRPr="00765961">
        <w:rPr>
          <w:rFonts w:ascii="Avenir Book" w:hAnsi="Avenir Book"/>
          <w:i/>
          <w:iCs/>
        </w:rPr>
        <w:t>core competencies</w:t>
      </w:r>
      <w:r w:rsidRPr="00765961">
        <w:rPr>
          <w:rFonts w:ascii="Avenir Book" w:hAnsi="Avenir Book"/>
        </w:rPr>
        <w:t>) yang menjadi keunggulan bersaing perusahaan.</w:t>
      </w:r>
    </w:p>
    <w:p w14:paraId="0B35B8E6" w14:textId="77777777" w:rsidR="00765961" w:rsidRPr="00765961" w:rsidRDefault="00765961" w:rsidP="00765961">
      <w:pPr>
        <w:spacing w:after="0"/>
        <w:rPr>
          <w:rFonts w:ascii="Avenir Book" w:hAnsi="Avenir Book"/>
          <w:color w:val="000000" w:themeColor="text1"/>
        </w:rPr>
      </w:pPr>
    </w:p>
    <w:p w14:paraId="270313BE" w14:textId="77777777" w:rsidR="00765961" w:rsidRPr="00765961" w:rsidRDefault="00765961" w:rsidP="00765961">
      <w:pPr>
        <w:spacing w:after="0"/>
        <w:rPr>
          <w:rFonts w:ascii="Avenir Book" w:hAnsi="Avenir Book"/>
          <w:b/>
          <w:bCs/>
          <w:color w:val="000000" w:themeColor="text1"/>
        </w:rPr>
      </w:pPr>
      <w:r w:rsidRPr="00765961">
        <w:rPr>
          <w:rFonts w:ascii="Avenir Book" w:hAnsi="Avenir Book"/>
          <w:b/>
          <w:bCs/>
          <w:color w:val="000000" w:themeColor="text1"/>
        </w:rPr>
        <w:t>Perencanaan Strategik</w:t>
      </w:r>
    </w:p>
    <w:p w14:paraId="3C191EBD" w14:textId="77777777" w:rsidR="00765961" w:rsidRPr="00765961" w:rsidRDefault="00765961" w:rsidP="00765961">
      <w:pPr>
        <w:spacing w:after="0"/>
        <w:jc w:val="both"/>
        <w:rPr>
          <w:rFonts w:ascii="Avenir Book" w:hAnsi="Avenir Book"/>
        </w:rPr>
      </w:pPr>
      <w:r w:rsidRPr="00765961">
        <w:rPr>
          <w:rFonts w:ascii="Avenir Book" w:hAnsi="Avenir Book"/>
        </w:rPr>
        <w:t>Kenneth Andrews (1965) terkenal dengan pengembangan analisis SWOT sebagai alat perencanaan strategik.</w:t>
      </w:r>
      <w:r w:rsidRPr="00765961">
        <w:rPr>
          <w:rFonts w:ascii="Avenir Book" w:hAnsi="Avenir Book"/>
          <w:color w:val="000000" w:themeColor="text1"/>
        </w:rPr>
        <w:t xml:space="preserve"> </w:t>
      </w:r>
      <w:r w:rsidRPr="00765961">
        <w:rPr>
          <w:rFonts w:ascii="Avenir Book" w:hAnsi="Avenir Book"/>
        </w:rPr>
        <w:t>Igor Ansoff (1965) juga memberikan kontribusi besar dalam teknik perencanaan strategik dengan matriks produk-pasar. Alfred Chandler (1962) mengenai pentingnya keselarasan visi perusahaan dengan struktur dan strategi.</w:t>
      </w:r>
    </w:p>
    <w:p w14:paraId="2ABD13C6" w14:textId="77777777" w:rsidR="00765961" w:rsidRPr="00765961" w:rsidRDefault="00765961" w:rsidP="00765961">
      <w:pPr>
        <w:spacing w:after="0"/>
        <w:jc w:val="both"/>
        <w:rPr>
          <w:rFonts w:ascii="Avenir Book" w:hAnsi="Avenir Book"/>
        </w:rPr>
      </w:pPr>
    </w:p>
    <w:p w14:paraId="32AC67F9" w14:textId="77777777" w:rsidR="00765961" w:rsidRPr="00765961" w:rsidRDefault="00765961" w:rsidP="00765961">
      <w:pPr>
        <w:spacing w:after="0"/>
        <w:rPr>
          <w:rFonts w:ascii="Avenir Book" w:hAnsi="Avenir Book"/>
          <w:b/>
          <w:bCs/>
          <w:color w:val="000000" w:themeColor="text1"/>
        </w:rPr>
      </w:pPr>
      <w:r w:rsidRPr="00765961">
        <w:rPr>
          <w:rFonts w:ascii="Avenir Book" w:hAnsi="Avenir Book"/>
          <w:b/>
          <w:bCs/>
          <w:color w:val="000000" w:themeColor="text1"/>
        </w:rPr>
        <w:t>Implementasi Strategi</w:t>
      </w:r>
    </w:p>
    <w:p w14:paraId="1B1D9B85" w14:textId="77777777" w:rsidR="00765961" w:rsidRPr="00765961" w:rsidRDefault="00765961" w:rsidP="00765961">
      <w:pPr>
        <w:spacing w:after="0"/>
        <w:jc w:val="both"/>
        <w:rPr>
          <w:rFonts w:ascii="Avenir Book" w:hAnsi="Avenir Book"/>
        </w:rPr>
      </w:pPr>
      <w:r w:rsidRPr="00765961">
        <w:rPr>
          <w:rFonts w:ascii="Avenir Book" w:hAnsi="Avenir Book"/>
        </w:rPr>
        <w:t>John A. Pearce II &amp; Richard B. Robinson (1985) fokus pada aspek struktural dan budaya organisasi dalam implementasi strategi.</w:t>
      </w:r>
      <w:r w:rsidRPr="00765961">
        <w:rPr>
          <w:rFonts w:ascii="Avenir Book" w:hAnsi="Avenir Book"/>
          <w:color w:val="000000" w:themeColor="text1"/>
        </w:rPr>
        <w:t xml:space="preserve"> </w:t>
      </w:r>
      <w:r w:rsidRPr="00765961">
        <w:rPr>
          <w:rFonts w:ascii="Avenir Book" w:hAnsi="Avenir Book"/>
        </w:rPr>
        <w:t>H. Igor Ansoff (1965) menekankan pengelolaan perubahan dan resistensi sebagai tantangan implementasi.</w:t>
      </w:r>
      <w:r w:rsidRPr="00765961">
        <w:rPr>
          <w:rFonts w:ascii="Avenir Book" w:hAnsi="Avenir Book"/>
          <w:color w:val="000000" w:themeColor="text1"/>
        </w:rPr>
        <w:t xml:space="preserve"> </w:t>
      </w:r>
      <w:r w:rsidRPr="00765961">
        <w:rPr>
          <w:rFonts w:ascii="Avenir Book" w:hAnsi="Avenir Book"/>
        </w:rPr>
        <w:t>Robert S. Kaplan &amp; David P. Norton (1996) memperkenalkan Balanced Scorecard sebagai alat pengukuran kinerja dalam implementasi strategi.</w:t>
      </w:r>
    </w:p>
    <w:p w14:paraId="59E3EB8C" w14:textId="77777777" w:rsidR="00765961" w:rsidRPr="00765961" w:rsidRDefault="00765961" w:rsidP="00765961">
      <w:pPr>
        <w:spacing w:after="0"/>
        <w:jc w:val="both"/>
        <w:rPr>
          <w:rFonts w:ascii="Avenir Book" w:hAnsi="Avenir Book"/>
        </w:rPr>
      </w:pPr>
    </w:p>
    <w:p w14:paraId="17D03679" w14:textId="77777777" w:rsidR="00765961" w:rsidRPr="00765961" w:rsidRDefault="00765961" w:rsidP="00765961">
      <w:pPr>
        <w:spacing w:after="0"/>
        <w:rPr>
          <w:rFonts w:ascii="Avenir Book" w:hAnsi="Avenir Book"/>
          <w:b/>
          <w:bCs/>
          <w:color w:val="000000" w:themeColor="text1"/>
        </w:rPr>
      </w:pPr>
      <w:r w:rsidRPr="00765961">
        <w:rPr>
          <w:rFonts w:ascii="Avenir Book" w:hAnsi="Avenir Book"/>
          <w:b/>
          <w:bCs/>
          <w:color w:val="000000" w:themeColor="text1"/>
        </w:rPr>
        <w:t>Evaluasi Strategi</w:t>
      </w:r>
    </w:p>
    <w:p w14:paraId="29C686EA" w14:textId="77777777" w:rsidR="00765961" w:rsidRPr="00765961" w:rsidRDefault="00765961" w:rsidP="00765961">
      <w:pPr>
        <w:spacing w:after="0"/>
        <w:jc w:val="both"/>
        <w:rPr>
          <w:rFonts w:ascii="Avenir Book" w:hAnsi="Avenir Book"/>
          <w:color w:val="000000" w:themeColor="text1"/>
        </w:rPr>
      </w:pPr>
      <w:r w:rsidRPr="00765961">
        <w:rPr>
          <w:rFonts w:ascii="Avenir Book" w:hAnsi="Avenir Book"/>
        </w:rPr>
        <w:lastRenderedPageBreak/>
        <w:t>J. David Hunger &amp; Thomas L. Wheelen (2000) menekankan pentingnya evaluasi berkala dengan indikator kinerja.</w:t>
      </w:r>
      <w:r w:rsidRPr="00765961">
        <w:rPr>
          <w:rFonts w:ascii="Avenir Book" w:hAnsi="Avenir Book"/>
          <w:color w:val="000000" w:themeColor="text1"/>
        </w:rPr>
        <w:t xml:space="preserve"> </w:t>
      </w:r>
      <w:r w:rsidRPr="00765961">
        <w:rPr>
          <w:rFonts w:ascii="Avenir Book" w:hAnsi="Avenir Book"/>
        </w:rPr>
        <w:t>Fred R. David (2003) memberikan kerangka kerja pengukuran dan feedback untuk evaluasi efektivitas strategi.</w:t>
      </w:r>
      <w:r w:rsidRPr="00765961">
        <w:rPr>
          <w:rFonts w:ascii="Avenir Book" w:hAnsi="Avenir Book"/>
          <w:color w:val="000000" w:themeColor="text1"/>
        </w:rPr>
        <w:t xml:space="preserve"> </w:t>
      </w:r>
      <w:r w:rsidRPr="00765961">
        <w:rPr>
          <w:rFonts w:ascii="Avenir Book" w:hAnsi="Avenir Book"/>
        </w:rPr>
        <w:t>Peter F. Drucker (1954) juga berkontribusi dalam teori manajemen kinerja untuk evaluasi strategi.</w:t>
      </w:r>
    </w:p>
    <w:p w14:paraId="05FBE596" w14:textId="77777777" w:rsidR="005648C5" w:rsidRDefault="00000000">
      <w:pPr>
        <w:pStyle w:val="Heading1"/>
        <w:rPr>
          <w:rFonts w:ascii="Avenir" w:eastAsia="Avenir" w:hAnsi="Avenir" w:cs="Avenir"/>
          <w:color w:val="FF9900"/>
        </w:rPr>
      </w:pPr>
      <w:r>
        <w:rPr>
          <w:rFonts w:ascii="Avenir" w:eastAsia="Avenir" w:hAnsi="Avenir" w:cs="Avenir"/>
          <w:color w:val="FF9900"/>
        </w:rPr>
        <w:t>Metodologi Penelitian</w:t>
      </w:r>
    </w:p>
    <w:p w14:paraId="500499F9" w14:textId="77777777" w:rsidR="00765961" w:rsidRDefault="00765961" w:rsidP="005259A4">
      <w:pPr>
        <w:pStyle w:val="my-2"/>
        <w:spacing w:before="0" w:beforeAutospacing="0" w:after="0" w:afterAutospacing="0" w:line="360" w:lineRule="auto"/>
        <w:jc w:val="both"/>
        <w:rPr>
          <w:rFonts w:ascii="Avenir Book" w:hAnsi="Avenir Book"/>
          <w:sz w:val="22"/>
          <w:szCs w:val="22"/>
        </w:rPr>
      </w:pPr>
      <w:bookmarkStart w:id="1" w:name="_heading=h.z78g9fn8g9jj" w:colFirst="0" w:colLast="0"/>
      <w:bookmarkEnd w:id="1"/>
      <w:r w:rsidRPr="00765961">
        <w:rPr>
          <w:rFonts w:ascii="Avenir Book" w:hAnsi="Avenir Book"/>
          <w:sz w:val="22"/>
          <w:szCs w:val="22"/>
        </w:rPr>
        <w:t>Penelitian ini menggunakan pendekatan kualitatif deskriptif dengan metode studi kasus pada tiga perusahaan manufaktur di Jabodetabek. Pengumpulan data dilakukan melalui wawancara mendalam dengan lima manajer puncak di masing-masing perusahaan serta observasi dokumen strategi dan laporan kinerja. Analisis data menggunakan metode analisis tematik yang fokus pada pola dan tema yang muncul terkait praktik manajemen strategik dan dampaknya terhadap daya saing.</w:t>
      </w:r>
    </w:p>
    <w:p w14:paraId="7EB289FF" w14:textId="77777777" w:rsidR="005259A4" w:rsidRDefault="005259A4" w:rsidP="005259A4">
      <w:pPr>
        <w:pStyle w:val="my-2"/>
        <w:spacing w:before="0" w:beforeAutospacing="0" w:after="0" w:afterAutospacing="0" w:line="360" w:lineRule="auto"/>
        <w:jc w:val="both"/>
        <w:rPr>
          <w:rFonts w:ascii="Avenir Book" w:hAnsi="Avenir Book"/>
          <w:sz w:val="22"/>
          <w:szCs w:val="22"/>
        </w:rPr>
      </w:pPr>
    </w:p>
    <w:p w14:paraId="5B93D386" w14:textId="77777777" w:rsidR="00765961" w:rsidRPr="00765961" w:rsidRDefault="00765961" w:rsidP="005259A4">
      <w:pPr>
        <w:spacing w:after="0" w:line="360" w:lineRule="auto"/>
        <w:rPr>
          <w:rFonts w:ascii="Avenir Book" w:hAnsi="Avenir Book"/>
          <w:b/>
          <w:bCs/>
          <w:color w:val="000000" w:themeColor="text1"/>
        </w:rPr>
      </w:pPr>
      <w:r w:rsidRPr="00765961">
        <w:rPr>
          <w:rFonts w:ascii="Avenir Book" w:hAnsi="Avenir Book"/>
          <w:b/>
          <w:bCs/>
          <w:color w:val="000000" w:themeColor="text1"/>
        </w:rPr>
        <w:t>Populasi dan Sampel</w:t>
      </w:r>
    </w:p>
    <w:p w14:paraId="5126B55D" w14:textId="77777777" w:rsidR="00765961" w:rsidRDefault="00765961" w:rsidP="005259A4">
      <w:pPr>
        <w:spacing w:after="0" w:line="360" w:lineRule="auto"/>
        <w:jc w:val="both"/>
        <w:rPr>
          <w:rFonts w:ascii="Avenir Book" w:hAnsi="Avenir Book" w:cs="Segoe UI"/>
          <w:spacing w:val="2"/>
        </w:rPr>
      </w:pPr>
      <w:r w:rsidRPr="00765961">
        <w:rPr>
          <w:rFonts w:ascii="Avenir Book" w:hAnsi="Avenir Book" w:cs="Segoe UI"/>
          <w:spacing w:val="2"/>
        </w:rPr>
        <w:t>Populasi dalam penelitian ini adalah seluruh karyawan dan manajemen di perusahaan manufaktur di wilayah Jabodetabek yang berjumlah sekitar 500 orang. Sampel diambil menggunakan teknik purposive sampling dengan kriteria minimal telah bekerja selama 1 tahun dan terlibat dalam proses perencanaan atau implementasi strategi perusahaan. Jumlah sampel yang diambil adalah 100 responden sesuai pertimbangan analisis multivariat (minimal 10 kali jumlah variabel).</w:t>
      </w:r>
    </w:p>
    <w:p w14:paraId="15FEC5CA" w14:textId="77777777" w:rsidR="005259A4" w:rsidRPr="00765961" w:rsidRDefault="005259A4" w:rsidP="005259A4">
      <w:pPr>
        <w:spacing w:after="0" w:line="360" w:lineRule="auto"/>
        <w:jc w:val="both"/>
        <w:rPr>
          <w:rFonts w:ascii="Avenir Book" w:hAnsi="Avenir Book" w:cs="Segoe UI"/>
          <w:spacing w:val="2"/>
        </w:rPr>
      </w:pPr>
    </w:p>
    <w:p w14:paraId="43A3EED5" w14:textId="77777777" w:rsidR="00765961" w:rsidRPr="00765961" w:rsidRDefault="00765961" w:rsidP="005259A4">
      <w:pPr>
        <w:spacing w:after="0" w:line="360" w:lineRule="auto"/>
        <w:rPr>
          <w:rFonts w:ascii="Avenir Book" w:hAnsi="Avenir Book"/>
          <w:color w:val="000000" w:themeColor="text1"/>
        </w:rPr>
      </w:pPr>
      <w:r w:rsidRPr="00765961">
        <w:rPr>
          <w:rFonts w:ascii="Avenir Book" w:hAnsi="Avenir Book"/>
          <w:b/>
          <w:bCs/>
          <w:color w:val="000000" w:themeColor="text1"/>
        </w:rPr>
        <w:t>Variabel dan Definisi Operasional</w:t>
      </w:r>
    </w:p>
    <w:p w14:paraId="2D180693" w14:textId="77777777" w:rsidR="005259A4" w:rsidRDefault="00765961" w:rsidP="005259A4">
      <w:pPr>
        <w:spacing w:after="0" w:line="360" w:lineRule="auto"/>
        <w:jc w:val="both"/>
        <w:rPr>
          <w:rFonts w:ascii="Avenir Book" w:hAnsi="Avenir Book" w:cs="Segoe UI"/>
          <w:spacing w:val="2"/>
        </w:rPr>
      </w:pPr>
      <w:r w:rsidRPr="00765961">
        <w:rPr>
          <w:rFonts w:ascii="Avenir Book" w:hAnsi="Avenir Book" w:cs="Segoe UI"/>
          <w:spacing w:val="2"/>
        </w:rPr>
        <w:t xml:space="preserve">Perencanaan Strategik (X1): definisi operasional:  Penyusunan rencana strategik lengkap dengan visi, misi dan tujuan untuk mencapai keunggulan kompetitif. Indikator: Visi dan misi jelas, analisis SWOT, tujuan strategis terukur. Implementasi Strategi (X2): Pelaksanaan dan pengelolaan strategi yang direncanakan agar mampu berjalan sesuai rencana, Indikator: Koordinasi, komunikasi, pendukung SDM, budaya organisasi. Evaluasi Strategi (X3), definisi </w:t>
      </w:r>
      <w:r w:rsidRPr="00765961">
        <w:rPr>
          <w:rFonts w:ascii="Avenir Book" w:hAnsi="Avenir Book" w:cs="Segoe UI"/>
          <w:spacing w:val="2"/>
        </w:rPr>
        <w:lastRenderedPageBreak/>
        <w:t xml:space="preserve">operasional: Proses monitoring dan pengukuran hasil strategi untuk memastikan pencapaian tujuan. Indikator: Pengukuran KPI, tindak lanjut perbaikan, review berkala Daya Saing (Y): Definisi operasional, Kemampuan perusahaan untuk bersaing secara efektif di pasar berdasarkan keunggulan biaya, diferensiasi, atau fokus, Indikator: Peningkatan pangsa pasar, inovasi produk, efisiensi biaya, loyalitas pelanggan. </w:t>
      </w:r>
    </w:p>
    <w:p w14:paraId="3192346A" w14:textId="77777777" w:rsidR="005259A4" w:rsidRDefault="005259A4" w:rsidP="005259A4">
      <w:pPr>
        <w:spacing w:after="0" w:line="360" w:lineRule="auto"/>
        <w:jc w:val="both"/>
        <w:rPr>
          <w:rFonts w:ascii="Avenir Book" w:hAnsi="Avenir Book" w:cs="Segoe UI"/>
          <w:spacing w:val="2"/>
        </w:rPr>
      </w:pPr>
    </w:p>
    <w:p w14:paraId="541FC9BD" w14:textId="543FC291" w:rsidR="00765961" w:rsidRDefault="00765961" w:rsidP="005259A4">
      <w:pPr>
        <w:spacing w:after="0" w:line="360" w:lineRule="auto"/>
        <w:jc w:val="both"/>
        <w:rPr>
          <w:rFonts w:ascii="Avenir Book" w:hAnsi="Avenir Book"/>
        </w:rPr>
      </w:pPr>
      <w:r w:rsidRPr="00765961">
        <w:rPr>
          <w:rFonts w:ascii="Avenir Book" w:hAnsi="Avenir Book"/>
          <w:b/>
          <w:bCs/>
          <w:color w:val="000000" w:themeColor="text1"/>
        </w:rPr>
        <w:t>Instrumen</w:t>
      </w:r>
      <w:r w:rsidRPr="00765961">
        <w:rPr>
          <w:rFonts w:ascii="Avenir Book" w:hAnsi="Avenir Book"/>
          <w:color w:val="000000" w:themeColor="text1"/>
        </w:rPr>
        <w:br/>
      </w:r>
      <w:r w:rsidRPr="00765961">
        <w:rPr>
          <w:rFonts w:ascii="Avenir Book" w:hAnsi="Avenir Book"/>
        </w:rPr>
        <w:t>Kuesioner menggunakan skala Likert 1–5 untuk menilai tingkat persetujuan responden terhadap pernyataan terkait variabel penelitian.</w:t>
      </w:r>
    </w:p>
    <w:p w14:paraId="5F9BB3C5" w14:textId="77777777" w:rsidR="005259A4" w:rsidRPr="005259A4" w:rsidRDefault="005259A4" w:rsidP="005259A4">
      <w:pPr>
        <w:spacing w:after="0" w:line="360" w:lineRule="auto"/>
        <w:jc w:val="both"/>
        <w:rPr>
          <w:rFonts w:ascii="Avenir Book" w:hAnsi="Avenir Book" w:cs="Segoe UI"/>
          <w:spacing w:val="2"/>
        </w:rPr>
      </w:pPr>
    </w:p>
    <w:p w14:paraId="2191A2B8" w14:textId="77777777" w:rsidR="00765961" w:rsidRPr="00765961" w:rsidRDefault="00765961" w:rsidP="005259A4">
      <w:pPr>
        <w:spacing w:after="0" w:line="360" w:lineRule="auto"/>
        <w:rPr>
          <w:rFonts w:ascii="Avenir Book" w:hAnsi="Avenir Book"/>
          <w:color w:val="000000" w:themeColor="text1"/>
        </w:rPr>
      </w:pPr>
      <w:r w:rsidRPr="00765961">
        <w:rPr>
          <w:rFonts w:ascii="Avenir Book" w:hAnsi="Avenir Book"/>
          <w:b/>
          <w:bCs/>
          <w:color w:val="000000" w:themeColor="text1"/>
        </w:rPr>
        <w:t>Analisis Data</w:t>
      </w:r>
    </w:p>
    <w:p w14:paraId="6B1C39F1" w14:textId="77777777" w:rsidR="00765961" w:rsidRPr="00765961" w:rsidRDefault="00765961" w:rsidP="005259A4">
      <w:pPr>
        <w:spacing w:after="0" w:line="360" w:lineRule="auto"/>
        <w:jc w:val="both"/>
        <w:rPr>
          <w:rFonts w:ascii="Avenir Book" w:hAnsi="Avenir Book"/>
        </w:rPr>
      </w:pPr>
      <w:r w:rsidRPr="00765961">
        <w:rPr>
          <w:rStyle w:val="Strong"/>
          <w:rFonts w:ascii="Avenir Book" w:eastAsia="BatangChe" w:hAnsi="Avenir Book"/>
        </w:rPr>
        <w:t xml:space="preserve">Uji Validitas dan Reliabilitas: </w:t>
      </w:r>
      <w:r w:rsidRPr="00765961">
        <w:rPr>
          <w:rFonts w:ascii="Avenir Book" w:hAnsi="Avenir Book"/>
        </w:rPr>
        <w:t>Uji validitas menggunakan korelasi item-total untuk memastikan setiap item merefleksikan konstruk variabel. Uji reliabilitas menggunakan Cronbach's Alpha, dengan nilai &gt;0,7 dianggap reliabel.</w:t>
      </w:r>
    </w:p>
    <w:p w14:paraId="34E7CF3C" w14:textId="77777777" w:rsidR="00765961" w:rsidRPr="00765961" w:rsidRDefault="00765961" w:rsidP="005259A4">
      <w:pPr>
        <w:spacing w:after="0" w:line="360" w:lineRule="auto"/>
        <w:jc w:val="both"/>
        <w:rPr>
          <w:rFonts w:ascii="Avenir Book" w:hAnsi="Avenir Book"/>
          <w:color w:val="000000" w:themeColor="text1"/>
        </w:rPr>
      </w:pPr>
      <w:r w:rsidRPr="00765961">
        <w:rPr>
          <w:rStyle w:val="Strong"/>
          <w:rFonts w:ascii="Avenir Book" w:eastAsia="BatangChe" w:hAnsi="Avenir Book"/>
        </w:rPr>
        <w:t>Analisis Statistik</w:t>
      </w:r>
      <w:r w:rsidRPr="00765961">
        <w:rPr>
          <w:rFonts w:ascii="Avenir Book" w:hAnsi="Avenir Book"/>
          <w:b/>
          <w:bCs/>
        </w:rPr>
        <w:t>:</w:t>
      </w:r>
      <w:r w:rsidRPr="00765961">
        <w:rPr>
          <w:rFonts w:ascii="Avenir Book" w:hAnsi="Avenir Book"/>
        </w:rPr>
        <w:t xml:space="preserve"> Statistik deskriptif untuk mendeskripsikan karakteristik data responden. Analisis regresi linier berganda untuk menguji pengaruh variabel independen (X1, X2, X3) terhadap variabel dependen (Y). Uji asumsi klasik (normalitas, multikolinearitas, heteroskedastisitas) dilakukan untuk memastikan validitas model regresi. </w:t>
      </w:r>
      <w:r w:rsidRPr="00765961">
        <w:rPr>
          <w:rStyle w:val="Strong"/>
          <w:rFonts w:ascii="Avenir Book" w:eastAsia="BatangChe" w:hAnsi="Avenir Book"/>
        </w:rPr>
        <w:t xml:space="preserve">Pengujian Hipotesis: </w:t>
      </w:r>
      <w:r w:rsidRPr="00765961">
        <w:rPr>
          <w:rFonts w:ascii="Avenir Book" w:hAnsi="Avenir Book"/>
        </w:rPr>
        <w:t>Menggunakan uji t untuk analisis pengaruh parsial setiap variabel independen terhadap variabel dependen. Uji F digunakan untuk analisis pengaruh simultan variabel independen terhadap variabel dependen. Koefisien determinasi (R²) mengukur seberapa besar variabilitas variabel dependen dapat dijelaskan oleh variabel independen.</w:t>
      </w:r>
    </w:p>
    <w:p w14:paraId="3C05EDDD" w14:textId="77777777" w:rsidR="00765961" w:rsidRPr="00765961" w:rsidRDefault="00765961" w:rsidP="00765961">
      <w:pPr>
        <w:spacing w:after="0"/>
        <w:rPr>
          <w:rFonts w:ascii="Avenir Book" w:hAnsi="Avenir Book"/>
          <w:color w:val="000000" w:themeColor="text1"/>
        </w:rPr>
      </w:pPr>
    </w:p>
    <w:p w14:paraId="4A83128C" w14:textId="77777777" w:rsidR="00765961" w:rsidRPr="00765961" w:rsidRDefault="00765961" w:rsidP="00765961">
      <w:pPr>
        <w:spacing w:after="0"/>
        <w:rPr>
          <w:rFonts w:ascii="Avenir Book" w:hAnsi="Avenir Book"/>
          <w:b/>
          <w:bCs/>
          <w:color w:val="000000" w:themeColor="text1"/>
        </w:rPr>
      </w:pPr>
      <w:r w:rsidRPr="00765961">
        <w:rPr>
          <w:rFonts w:ascii="Avenir Book" w:hAnsi="Avenir Book"/>
          <w:b/>
          <w:bCs/>
          <w:color w:val="000000" w:themeColor="text1"/>
        </w:rPr>
        <w:t>Hipotesis Penelitian</w:t>
      </w:r>
    </w:p>
    <w:p w14:paraId="216B67D8" w14:textId="77777777" w:rsidR="00765961" w:rsidRPr="00765961" w:rsidRDefault="00765961" w:rsidP="00765961">
      <w:pPr>
        <w:spacing w:after="0"/>
        <w:jc w:val="both"/>
        <w:rPr>
          <w:rFonts w:ascii="Avenir Book" w:hAnsi="Avenir Book"/>
          <w:color w:val="000000" w:themeColor="text1"/>
        </w:rPr>
      </w:pPr>
      <w:r w:rsidRPr="00765961">
        <w:rPr>
          <w:rFonts w:ascii="Avenir Book" w:hAnsi="Avenir Book"/>
          <w:color w:val="000000" w:themeColor="text1"/>
        </w:rPr>
        <w:t>Berdasarkan kerangka teori dan tujuan penelitian, hipotesis yang diajukan adalah:</w:t>
      </w:r>
    </w:p>
    <w:p w14:paraId="307B7AEC" w14:textId="77777777" w:rsidR="00765961" w:rsidRPr="00765961" w:rsidRDefault="00765961" w:rsidP="00765961">
      <w:pPr>
        <w:spacing w:after="0"/>
        <w:jc w:val="both"/>
        <w:rPr>
          <w:rFonts w:ascii="Avenir Book" w:hAnsi="Avenir Book" w:cs="Segoe UI"/>
          <w:spacing w:val="2"/>
        </w:rPr>
      </w:pPr>
      <w:r w:rsidRPr="00765961">
        <w:rPr>
          <w:rFonts w:ascii="Avenir Book" w:hAnsi="Avenir Book" w:cs="Segoe UI"/>
          <w:spacing w:val="2"/>
        </w:rPr>
        <w:t>H1: Perencanaan strategik berpengaruh positif dan signifikan terhadap daya saing perusahaan.</w:t>
      </w:r>
      <w:r w:rsidRPr="00765961">
        <w:rPr>
          <w:rFonts w:ascii="Avenir Book" w:hAnsi="Avenir Book" w:cs="Segoe UI"/>
          <w:spacing w:val="2"/>
        </w:rPr>
        <w:br/>
      </w:r>
      <w:r w:rsidRPr="00765961">
        <w:rPr>
          <w:rFonts w:ascii="Avenir Book" w:hAnsi="Avenir Book" w:cs="Segoe UI"/>
          <w:spacing w:val="2"/>
        </w:rPr>
        <w:lastRenderedPageBreak/>
        <w:t>H2: Implementasi strategi berpengaruh positif dan signifikan terhadap daya saing perusahaan.</w:t>
      </w:r>
      <w:r w:rsidRPr="00765961">
        <w:rPr>
          <w:rFonts w:ascii="Avenir Book" w:hAnsi="Avenir Book" w:cs="Segoe UI"/>
          <w:spacing w:val="2"/>
        </w:rPr>
        <w:br/>
        <w:t>H3: Evaluasi strategi berpengaruh positif dan signifikan terhadap daya saing perusahaan.</w:t>
      </w:r>
    </w:p>
    <w:p w14:paraId="33ABA31C" w14:textId="5CF8A94E" w:rsidR="00765961" w:rsidRPr="00765961" w:rsidRDefault="00765961" w:rsidP="00765961">
      <w:pPr>
        <w:spacing w:after="0"/>
        <w:jc w:val="both"/>
        <w:rPr>
          <w:rFonts w:ascii="Avenir Book" w:hAnsi="Avenir Book" w:cs="Segoe UI"/>
          <w:spacing w:val="2"/>
        </w:rPr>
      </w:pPr>
      <w:r w:rsidRPr="00765961">
        <w:rPr>
          <w:rFonts w:ascii="Avenir Book" w:hAnsi="Avenir Book" w:cs="Segoe UI"/>
          <w:spacing w:val="2"/>
        </w:rPr>
        <w:t>H4: Perencanaan strategik, Implementasi strategik, Evaluasi strategik berpengaruh positif dan signifikan terhadap daya saing Perusahaan.</w:t>
      </w:r>
    </w:p>
    <w:p w14:paraId="46CB315C" w14:textId="77777777" w:rsidR="00765961" w:rsidRPr="00765961" w:rsidRDefault="00765961" w:rsidP="00765961">
      <w:pPr>
        <w:jc w:val="both"/>
        <w:rPr>
          <w:rFonts w:ascii="Book Antiqua" w:hAnsi="Book Antiqua"/>
          <w:color w:val="000000" w:themeColor="text1"/>
        </w:rPr>
      </w:pPr>
    </w:p>
    <w:p w14:paraId="7E0F3209" w14:textId="77777777" w:rsidR="005648C5" w:rsidRDefault="00000000">
      <w:pPr>
        <w:pStyle w:val="Heading1"/>
        <w:jc w:val="both"/>
        <w:rPr>
          <w:rFonts w:ascii="Avenir" w:eastAsia="Avenir" w:hAnsi="Avenir" w:cs="Avenir"/>
          <w:color w:val="FF9900"/>
        </w:rPr>
      </w:pPr>
      <w:r>
        <w:rPr>
          <w:rFonts w:ascii="Avenir" w:eastAsia="Avenir" w:hAnsi="Avenir" w:cs="Avenir"/>
          <w:color w:val="FF9900"/>
        </w:rPr>
        <w:t>Hasil dan Pembahasan</w:t>
      </w:r>
    </w:p>
    <w:p w14:paraId="176BA99F" w14:textId="77777777" w:rsidR="00765961" w:rsidRPr="00765961" w:rsidRDefault="00765961" w:rsidP="00765961">
      <w:pPr>
        <w:pStyle w:val="Heading3"/>
        <w:jc w:val="both"/>
        <w:rPr>
          <w:rFonts w:ascii="Avenir Book" w:eastAsia="Book Antiqua" w:hAnsi="Avenir Book" w:cs="Book Antiqua"/>
          <w:color w:val="000000" w:themeColor="text1"/>
        </w:rPr>
      </w:pPr>
      <w:bookmarkStart w:id="2" w:name="_heading=h.h0chng6vwwb1" w:colFirst="0" w:colLast="0"/>
      <w:bookmarkEnd w:id="2"/>
      <w:r w:rsidRPr="00765961">
        <w:rPr>
          <w:rFonts w:ascii="Avenir Book" w:eastAsia="Book Antiqua" w:hAnsi="Avenir Book" w:cs="Book Antiqua"/>
          <w:color w:val="000000" w:themeColor="text1"/>
        </w:rPr>
        <w:t>Measurements</w:t>
      </w:r>
    </w:p>
    <w:p w14:paraId="1856E5DF" w14:textId="77777777" w:rsidR="00765961" w:rsidRPr="00765961" w:rsidRDefault="00765961" w:rsidP="00765961">
      <w:pPr>
        <w:jc w:val="both"/>
        <w:rPr>
          <w:rFonts w:ascii="Avenir Book" w:hAnsi="Avenir Book"/>
          <w:b/>
          <w:bCs/>
          <w:color w:val="000000" w:themeColor="text1"/>
        </w:rPr>
      </w:pPr>
      <w:r w:rsidRPr="00765961">
        <w:rPr>
          <w:rFonts w:ascii="Avenir Book" w:hAnsi="Avenir Book"/>
          <w:b/>
          <w:bCs/>
          <w:color w:val="000000" w:themeColor="text1"/>
        </w:rPr>
        <w:t>Pengujian Validitas dan Rehabilitas</w:t>
      </w:r>
    </w:p>
    <w:p w14:paraId="3D267913" w14:textId="77777777" w:rsidR="00765961" w:rsidRDefault="00765961" w:rsidP="00765961">
      <w:pPr>
        <w:jc w:val="both"/>
        <w:rPr>
          <w:rFonts w:ascii="Avenir Book" w:hAnsi="Avenir Book"/>
          <w:b/>
          <w:bCs/>
          <w:color w:val="000000" w:themeColor="text1"/>
        </w:rPr>
      </w:pPr>
      <w:r w:rsidRPr="00765961">
        <w:rPr>
          <w:rFonts w:ascii="Avenir Book" w:hAnsi="Avenir Book"/>
          <w:b/>
          <w:bCs/>
          <w:color w:val="000000" w:themeColor="text1"/>
        </w:rPr>
        <w:t>Validitas</w:t>
      </w:r>
    </w:p>
    <w:p w14:paraId="0A917022" w14:textId="77777777" w:rsidR="00765961" w:rsidRDefault="00765961" w:rsidP="005259A4">
      <w:pPr>
        <w:spacing w:after="0" w:line="360" w:lineRule="auto"/>
        <w:jc w:val="both"/>
        <w:rPr>
          <w:rStyle w:val="Strong"/>
          <w:rFonts w:ascii="Avenir Book" w:eastAsia="BatangChe" w:hAnsi="Avenir Book"/>
          <w:iCs/>
          <w:color w:val="000000" w:themeColor="text1"/>
        </w:rPr>
      </w:pPr>
      <w:r w:rsidRPr="00765961">
        <w:rPr>
          <w:rStyle w:val="Strong"/>
          <w:rFonts w:ascii="Avenir Book" w:eastAsia="BatangChe" w:hAnsi="Avenir Book"/>
          <w:iCs/>
          <w:color w:val="000000" w:themeColor="text1"/>
        </w:rPr>
        <w:t>Pengujian Validitas (Validity Test)</w:t>
      </w:r>
    </w:p>
    <w:p w14:paraId="23103536" w14:textId="31D3B7FF" w:rsidR="00765961" w:rsidRPr="00765961" w:rsidRDefault="00765961" w:rsidP="005259A4">
      <w:pPr>
        <w:spacing w:after="0" w:line="360" w:lineRule="auto"/>
        <w:jc w:val="both"/>
        <w:rPr>
          <w:rFonts w:ascii="Avenir Book" w:hAnsi="Avenir Book"/>
          <w:b/>
          <w:bCs/>
          <w:iCs/>
          <w:color w:val="000000" w:themeColor="text1"/>
        </w:rPr>
      </w:pPr>
      <w:r w:rsidRPr="00765961">
        <w:rPr>
          <w:rFonts w:ascii="Avenir Book" w:hAnsi="Avenir Book"/>
          <w:bCs/>
          <w:iCs/>
          <w:color w:val="000000" w:themeColor="text1"/>
        </w:rPr>
        <w:t xml:space="preserve">Uji validitas dilakukan untuk memastikan bahwa setiap butir pertanyaan dalam kuesioner benar-benar mampu mengukur konstruk variabel penelitian yang dimaksud. Uji validitas menggunakan teknik </w:t>
      </w:r>
      <w:r w:rsidRPr="005259A4">
        <w:rPr>
          <w:rStyle w:val="Strong"/>
          <w:rFonts w:ascii="Avenir Book" w:eastAsia="BatangChe" w:hAnsi="Avenir Book"/>
          <w:b w:val="0"/>
          <w:bCs w:val="0"/>
          <w:iCs/>
          <w:color w:val="000000" w:themeColor="text1"/>
        </w:rPr>
        <w:t>korelasi</w:t>
      </w:r>
      <w:r w:rsidRPr="005259A4">
        <w:rPr>
          <w:rStyle w:val="Strong"/>
          <w:rFonts w:ascii="Avenir Book" w:eastAsia="BatangChe" w:hAnsi="Avenir Book"/>
          <w:b w:val="0"/>
          <w:bCs w:val="0"/>
          <w:i/>
          <w:color w:val="000000" w:themeColor="text1"/>
        </w:rPr>
        <w:t xml:space="preserve"> Pearson Product Moment</w:t>
      </w:r>
      <w:r w:rsidRPr="00765961">
        <w:rPr>
          <w:rFonts w:ascii="Avenir Book" w:hAnsi="Avenir Book"/>
          <w:iCs/>
          <w:color w:val="000000" w:themeColor="text1"/>
        </w:rPr>
        <w:t xml:space="preserve"> </w:t>
      </w:r>
      <w:r w:rsidRPr="00765961">
        <w:rPr>
          <w:rFonts w:ascii="Avenir Book" w:hAnsi="Avenir Book"/>
          <w:bCs/>
          <w:iCs/>
          <w:color w:val="000000" w:themeColor="text1"/>
        </w:rPr>
        <w:t>antara skor item dan skor total variabel.</w:t>
      </w:r>
    </w:p>
    <w:p w14:paraId="3FD61E4D" w14:textId="77777777" w:rsidR="00765961" w:rsidRPr="00765961" w:rsidRDefault="00765961" w:rsidP="005259A4">
      <w:pPr>
        <w:pStyle w:val="Heading3"/>
        <w:spacing w:line="360" w:lineRule="auto"/>
        <w:jc w:val="both"/>
        <w:rPr>
          <w:rFonts w:ascii="Avenir Book" w:hAnsi="Avenir Book"/>
          <w:b w:val="0"/>
          <w:bCs/>
          <w:i/>
          <w:iCs/>
          <w:color w:val="000000" w:themeColor="text1"/>
        </w:rPr>
      </w:pPr>
      <w:r w:rsidRPr="00765961">
        <w:rPr>
          <w:rFonts w:ascii="Avenir Book" w:hAnsi="Avenir Book"/>
          <w:b w:val="0"/>
          <w:bCs/>
          <w:iCs/>
          <w:color w:val="000000" w:themeColor="text1"/>
        </w:rPr>
        <w:t xml:space="preserve">Hasil pengujian menunjukkan bahwa seluruh item memiliki nilai </w:t>
      </w:r>
      <w:r w:rsidRPr="00765961">
        <w:rPr>
          <w:rStyle w:val="Strong"/>
          <w:rFonts w:ascii="Avenir Book" w:eastAsia="BatangChe" w:hAnsi="Avenir Book"/>
          <w:i/>
          <w:color w:val="000000" w:themeColor="text1"/>
        </w:rPr>
        <w:t>r-hitung &gt; r-tabel (0,197)</w:t>
      </w:r>
      <w:r w:rsidRPr="00765961">
        <w:rPr>
          <w:rFonts w:ascii="Avenir Book" w:hAnsi="Avenir Book"/>
          <w:b w:val="0"/>
          <w:bCs/>
          <w:iCs/>
          <w:color w:val="000000" w:themeColor="text1"/>
        </w:rPr>
        <w:t xml:space="preserve"> pada tingkat signifikansi 0,05. Hal ini berarti setiap item pernyataan dinyatakan </w:t>
      </w:r>
      <w:r w:rsidRPr="00765961">
        <w:rPr>
          <w:rStyle w:val="Strong"/>
          <w:rFonts w:ascii="Avenir Book" w:eastAsia="BatangChe" w:hAnsi="Avenir Book"/>
          <w:i/>
          <w:color w:val="000000" w:themeColor="text1"/>
        </w:rPr>
        <w:t>valid</w:t>
      </w:r>
      <w:r w:rsidRPr="00765961">
        <w:rPr>
          <w:rFonts w:ascii="Avenir Book" w:hAnsi="Avenir Book"/>
          <w:iCs/>
          <w:color w:val="000000" w:themeColor="text1"/>
        </w:rPr>
        <w:t>,</w:t>
      </w:r>
      <w:r w:rsidRPr="00765961">
        <w:rPr>
          <w:rFonts w:ascii="Avenir Book" w:hAnsi="Avenir Book"/>
          <w:b w:val="0"/>
          <w:bCs/>
          <w:iCs/>
          <w:color w:val="000000" w:themeColor="text1"/>
        </w:rPr>
        <w:t xml:space="preserve"> sehingga dapat digunakan dalam analisis lanjutan.</w:t>
      </w:r>
    </w:p>
    <w:p w14:paraId="5ECA8664" w14:textId="4794A26E" w:rsidR="005259A4" w:rsidRPr="005259A4" w:rsidRDefault="00765961" w:rsidP="005259A4">
      <w:pPr>
        <w:pStyle w:val="NormalWeb"/>
        <w:spacing w:line="360" w:lineRule="auto"/>
        <w:jc w:val="both"/>
        <w:rPr>
          <w:rFonts w:ascii="Avenir Book" w:hAnsi="Avenir Book"/>
          <w:color w:val="000000" w:themeColor="text1"/>
          <w:sz w:val="22"/>
          <w:szCs w:val="22"/>
        </w:rPr>
      </w:pPr>
      <w:r w:rsidRPr="00765961">
        <w:rPr>
          <w:rFonts w:ascii="Avenir Book" w:hAnsi="Avenir Book"/>
          <w:color w:val="000000" w:themeColor="text1"/>
          <w:sz w:val="22"/>
          <w:szCs w:val="22"/>
        </w:rPr>
        <w:t xml:space="preserve">Secara rinci, variabel </w:t>
      </w:r>
      <w:r w:rsidRPr="00765961">
        <w:rPr>
          <w:rStyle w:val="Strong"/>
          <w:rFonts w:ascii="Avenir Book" w:eastAsia="BatangChe" w:hAnsi="Avenir Book"/>
          <w:b w:val="0"/>
          <w:bCs w:val="0"/>
          <w:color w:val="000000" w:themeColor="text1"/>
          <w:sz w:val="22"/>
          <w:szCs w:val="22"/>
        </w:rPr>
        <w:t>Perencanaan Strategik (X1)</w:t>
      </w:r>
      <w:r w:rsidRPr="00765961">
        <w:rPr>
          <w:rFonts w:ascii="Avenir Book" w:hAnsi="Avenir Book"/>
          <w:color w:val="000000" w:themeColor="text1"/>
          <w:sz w:val="22"/>
          <w:szCs w:val="22"/>
        </w:rPr>
        <w:t xml:space="preserve"> memiliki nilai korelasi item-total antara </w:t>
      </w:r>
      <w:r w:rsidRPr="00765961">
        <w:rPr>
          <w:rStyle w:val="Strong"/>
          <w:rFonts w:ascii="Avenir Book" w:eastAsia="BatangChe" w:hAnsi="Avenir Book"/>
          <w:b w:val="0"/>
          <w:bCs w:val="0"/>
          <w:color w:val="000000" w:themeColor="text1"/>
          <w:sz w:val="22"/>
          <w:szCs w:val="22"/>
        </w:rPr>
        <w:t>0,532–0,814</w:t>
      </w:r>
      <w:r w:rsidRPr="00765961">
        <w:rPr>
          <w:rFonts w:ascii="Avenir Book" w:hAnsi="Avenir Book"/>
          <w:b/>
          <w:bCs/>
          <w:color w:val="000000" w:themeColor="text1"/>
          <w:sz w:val="22"/>
          <w:szCs w:val="22"/>
        </w:rPr>
        <w:t>,</w:t>
      </w:r>
      <w:r w:rsidRPr="00765961">
        <w:rPr>
          <w:rFonts w:ascii="Avenir Book" w:hAnsi="Avenir Book"/>
          <w:color w:val="000000" w:themeColor="text1"/>
          <w:sz w:val="22"/>
          <w:szCs w:val="22"/>
        </w:rPr>
        <w:t xml:space="preserve"> variabel </w:t>
      </w:r>
      <w:r w:rsidRPr="00765961">
        <w:rPr>
          <w:rStyle w:val="Strong"/>
          <w:rFonts w:ascii="Avenir Book" w:eastAsia="BatangChe" w:hAnsi="Avenir Book"/>
          <w:b w:val="0"/>
          <w:bCs w:val="0"/>
          <w:color w:val="000000" w:themeColor="text1"/>
          <w:sz w:val="22"/>
          <w:szCs w:val="22"/>
        </w:rPr>
        <w:t>Implementasi Strategi (X2)</w:t>
      </w:r>
      <w:r w:rsidRPr="00765961">
        <w:rPr>
          <w:rFonts w:ascii="Avenir Book" w:hAnsi="Avenir Book"/>
          <w:color w:val="000000" w:themeColor="text1"/>
          <w:sz w:val="22"/>
          <w:szCs w:val="22"/>
        </w:rPr>
        <w:t xml:space="preserve"> antara </w:t>
      </w:r>
      <w:r w:rsidRPr="00765961">
        <w:rPr>
          <w:rStyle w:val="Strong"/>
          <w:rFonts w:ascii="Avenir Book" w:eastAsia="BatangChe" w:hAnsi="Avenir Book"/>
          <w:b w:val="0"/>
          <w:bCs w:val="0"/>
          <w:color w:val="000000" w:themeColor="text1"/>
          <w:sz w:val="22"/>
          <w:szCs w:val="22"/>
        </w:rPr>
        <w:t>0,561–0,825</w:t>
      </w:r>
      <w:r w:rsidRPr="00765961">
        <w:rPr>
          <w:rFonts w:ascii="Avenir Book" w:hAnsi="Avenir Book"/>
          <w:color w:val="000000" w:themeColor="text1"/>
          <w:sz w:val="22"/>
          <w:szCs w:val="22"/>
        </w:rPr>
        <w:t xml:space="preserve">, variabel </w:t>
      </w:r>
      <w:r w:rsidRPr="00765961">
        <w:rPr>
          <w:rStyle w:val="Strong"/>
          <w:rFonts w:ascii="Avenir Book" w:eastAsia="BatangChe" w:hAnsi="Avenir Book"/>
          <w:b w:val="0"/>
          <w:bCs w:val="0"/>
          <w:color w:val="000000" w:themeColor="text1"/>
          <w:sz w:val="22"/>
          <w:szCs w:val="22"/>
        </w:rPr>
        <w:t>Evaluasi Strategi (X3)</w:t>
      </w:r>
      <w:r w:rsidRPr="00765961">
        <w:rPr>
          <w:rFonts w:ascii="Avenir Book" w:hAnsi="Avenir Book"/>
          <w:b/>
          <w:bCs/>
          <w:color w:val="000000" w:themeColor="text1"/>
          <w:sz w:val="22"/>
          <w:szCs w:val="22"/>
        </w:rPr>
        <w:t xml:space="preserve"> </w:t>
      </w:r>
      <w:r w:rsidRPr="00765961">
        <w:rPr>
          <w:rFonts w:ascii="Avenir Book" w:hAnsi="Avenir Book"/>
          <w:color w:val="000000" w:themeColor="text1"/>
          <w:sz w:val="22"/>
          <w:szCs w:val="22"/>
        </w:rPr>
        <w:t xml:space="preserve">antara </w:t>
      </w:r>
      <w:r w:rsidRPr="00765961">
        <w:rPr>
          <w:rStyle w:val="Strong"/>
          <w:rFonts w:ascii="Avenir Book" w:eastAsia="BatangChe" w:hAnsi="Avenir Book"/>
          <w:b w:val="0"/>
          <w:bCs w:val="0"/>
          <w:color w:val="000000" w:themeColor="text1"/>
          <w:sz w:val="22"/>
          <w:szCs w:val="22"/>
        </w:rPr>
        <w:t>0,503–0,791</w:t>
      </w:r>
      <w:r w:rsidRPr="00765961">
        <w:rPr>
          <w:rFonts w:ascii="Avenir Book" w:hAnsi="Avenir Book"/>
          <w:color w:val="000000" w:themeColor="text1"/>
          <w:sz w:val="22"/>
          <w:szCs w:val="22"/>
        </w:rPr>
        <w:t xml:space="preserve">, dan variabel </w:t>
      </w:r>
      <w:r w:rsidRPr="00765961">
        <w:rPr>
          <w:rStyle w:val="Strong"/>
          <w:rFonts w:ascii="Avenir Book" w:eastAsia="BatangChe" w:hAnsi="Avenir Book"/>
          <w:b w:val="0"/>
          <w:bCs w:val="0"/>
          <w:color w:val="000000" w:themeColor="text1"/>
          <w:sz w:val="22"/>
          <w:szCs w:val="22"/>
        </w:rPr>
        <w:t>Daya Saing (Y)</w:t>
      </w:r>
      <w:r w:rsidRPr="00765961">
        <w:rPr>
          <w:rFonts w:ascii="Avenir Book" w:hAnsi="Avenir Book"/>
          <w:color w:val="000000" w:themeColor="text1"/>
          <w:sz w:val="22"/>
          <w:szCs w:val="22"/>
        </w:rPr>
        <w:t xml:space="preserve"> antara </w:t>
      </w:r>
      <w:r w:rsidRPr="00765961">
        <w:rPr>
          <w:rStyle w:val="Strong"/>
          <w:rFonts w:ascii="Avenir Book" w:eastAsia="BatangChe" w:hAnsi="Avenir Book"/>
          <w:b w:val="0"/>
          <w:bCs w:val="0"/>
          <w:color w:val="000000" w:themeColor="text1"/>
          <w:sz w:val="22"/>
          <w:szCs w:val="22"/>
        </w:rPr>
        <w:t>0,547–0,833</w:t>
      </w:r>
      <w:r w:rsidRPr="00765961">
        <w:rPr>
          <w:rFonts w:ascii="Avenir Book" w:hAnsi="Avenir Book"/>
          <w:color w:val="000000" w:themeColor="text1"/>
          <w:sz w:val="22"/>
          <w:szCs w:val="22"/>
        </w:rPr>
        <w:t>. Semua nilai korelasi positif dan signifikan (p &lt; 0,05), sehingga memenuhi kriteria validitas konstruk.</w:t>
      </w:r>
    </w:p>
    <w:p w14:paraId="26904727" w14:textId="1D0F4941" w:rsidR="00765961" w:rsidRPr="00765961" w:rsidRDefault="00765961" w:rsidP="00765961">
      <w:pPr>
        <w:spacing w:after="0"/>
        <w:jc w:val="both"/>
        <w:rPr>
          <w:rFonts w:ascii="Avenir Book" w:hAnsi="Avenir Book"/>
          <w:b/>
          <w:bCs/>
          <w:color w:val="000000" w:themeColor="text1"/>
        </w:rPr>
      </w:pPr>
      <w:r w:rsidRPr="00765961">
        <w:rPr>
          <w:rFonts w:ascii="Avenir Book" w:hAnsi="Avenir Book"/>
          <w:b/>
          <w:bCs/>
          <w:color w:val="000000" w:themeColor="text1"/>
        </w:rPr>
        <w:t>Reliabilitas</w:t>
      </w:r>
    </w:p>
    <w:p w14:paraId="08065958" w14:textId="77777777" w:rsidR="00765961" w:rsidRPr="00765961" w:rsidRDefault="00765961" w:rsidP="005259A4">
      <w:pPr>
        <w:spacing w:after="0" w:line="360" w:lineRule="auto"/>
        <w:jc w:val="both"/>
        <w:rPr>
          <w:rStyle w:val="Strong"/>
          <w:rFonts w:ascii="Avenir Book" w:eastAsia="BatangChe" w:hAnsi="Avenir Book"/>
          <w:b w:val="0"/>
          <w:bCs w:val="0"/>
          <w:color w:val="000000" w:themeColor="text1"/>
        </w:rPr>
      </w:pPr>
      <w:r w:rsidRPr="00765961">
        <w:rPr>
          <w:rStyle w:val="Strong"/>
          <w:rFonts w:ascii="Avenir Book" w:eastAsia="BatangChe" w:hAnsi="Avenir Book"/>
          <w:color w:val="000000" w:themeColor="text1"/>
        </w:rPr>
        <w:t>Uji Reliabilitas (Reliability Test)</w:t>
      </w:r>
    </w:p>
    <w:p w14:paraId="2F93D3E4" w14:textId="2C283AE4" w:rsidR="005259A4" w:rsidRPr="005259A4" w:rsidRDefault="00765961" w:rsidP="005259A4">
      <w:pPr>
        <w:spacing w:line="360" w:lineRule="auto"/>
        <w:jc w:val="both"/>
        <w:rPr>
          <w:rStyle w:val="katex-mathml"/>
          <w:rFonts w:ascii="Avenir Book" w:hAnsi="Avenir Book"/>
          <w:color w:val="000000" w:themeColor="text1"/>
        </w:rPr>
      </w:pPr>
      <w:r w:rsidRPr="00765961">
        <w:rPr>
          <w:rFonts w:ascii="Avenir Book" w:hAnsi="Avenir Book"/>
          <w:color w:val="000000" w:themeColor="text1"/>
        </w:rPr>
        <w:lastRenderedPageBreak/>
        <w:t xml:space="preserve">Uji reliabilitas dilakukan untuk mengetahui konsistensi internal dari instrumen penelitian dengan menggunakan koefisien </w:t>
      </w:r>
      <w:r w:rsidRPr="00765961">
        <w:rPr>
          <w:rStyle w:val="Strong"/>
          <w:rFonts w:ascii="Avenir Book" w:eastAsia="BatangChe" w:hAnsi="Avenir Book"/>
          <w:b w:val="0"/>
          <w:bCs w:val="0"/>
          <w:color w:val="000000" w:themeColor="text1"/>
        </w:rPr>
        <w:t>Cronbach’s Alpha</w:t>
      </w:r>
      <w:r w:rsidRPr="00765961">
        <w:rPr>
          <w:rFonts w:ascii="Avenir Book" w:hAnsi="Avenir Book"/>
          <w:color w:val="000000" w:themeColor="text1"/>
        </w:rPr>
        <w:t xml:space="preserve">. Instrumen dianggap reliabel apabila nilai </w:t>
      </w:r>
      <w:r w:rsidRPr="00765961">
        <w:rPr>
          <w:rFonts w:ascii="Avenir Heavy" w:hAnsi="Avenir Heavy" w:cs="Avenir Heavy"/>
          <w:color w:val="000000" w:themeColor="text1"/>
        </w:rPr>
        <w:t>α</w:t>
      </w:r>
      <w:r w:rsidRPr="00765961">
        <w:rPr>
          <w:rFonts w:ascii="Avenir Book" w:hAnsi="Avenir Book"/>
          <w:color w:val="000000" w:themeColor="text1"/>
        </w:rPr>
        <w:t xml:space="preserve"> &gt; 0,70. Hasil pengujian menunjukkan bahwa seluruh variabel memiliki nilai Cronbach’s Alpha yang tinggi: Perencanaan Strategik (X1): </w:t>
      </w:r>
      <w:r w:rsidRPr="00765961">
        <w:rPr>
          <w:rStyle w:val="Strong"/>
          <w:rFonts w:ascii="Avenir Book" w:eastAsia="BatangChe" w:hAnsi="Avenir Book"/>
          <w:b w:val="0"/>
          <w:bCs w:val="0"/>
          <w:color w:val="000000" w:themeColor="text1"/>
        </w:rPr>
        <w:t>0,872.</w:t>
      </w:r>
      <w:r w:rsidRPr="00765961">
        <w:rPr>
          <w:rStyle w:val="Strong"/>
          <w:rFonts w:ascii="Avenir Book" w:eastAsia="BatangChe" w:hAnsi="Avenir Book"/>
          <w:color w:val="000000" w:themeColor="text1"/>
        </w:rPr>
        <w:t xml:space="preserve"> </w:t>
      </w:r>
      <w:r w:rsidRPr="00765961">
        <w:rPr>
          <w:rFonts w:ascii="Avenir Book" w:hAnsi="Avenir Book"/>
          <w:color w:val="000000" w:themeColor="text1"/>
        </w:rPr>
        <w:t xml:space="preserve">Implementasi Strategi (X2): </w:t>
      </w:r>
      <w:r w:rsidRPr="00765961">
        <w:rPr>
          <w:rStyle w:val="Strong"/>
          <w:rFonts w:ascii="Avenir Book" w:eastAsia="BatangChe" w:hAnsi="Avenir Book"/>
          <w:b w:val="0"/>
          <w:bCs w:val="0"/>
          <w:color w:val="000000" w:themeColor="text1"/>
        </w:rPr>
        <w:t>0,884</w:t>
      </w:r>
      <w:r w:rsidRPr="00765961">
        <w:rPr>
          <w:rStyle w:val="Strong"/>
          <w:rFonts w:ascii="Avenir Book" w:eastAsia="BatangChe" w:hAnsi="Avenir Book"/>
          <w:color w:val="000000" w:themeColor="text1"/>
        </w:rPr>
        <w:t xml:space="preserve"> </w:t>
      </w:r>
      <w:r w:rsidRPr="00765961">
        <w:rPr>
          <w:rFonts w:ascii="Avenir Book" w:hAnsi="Avenir Book"/>
          <w:color w:val="000000" w:themeColor="text1"/>
        </w:rPr>
        <w:t xml:space="preserve">Evaluasi Strategi (X3): </w:t>
      </w:r>
      <w:r w:rsidRPr="00765961">
        <w:rPr>
          <w:rStyle w:val="Strong"/>
          <w:rFonts w:ascii="Avenir Book" w:eastAsia="BatangChe" w:hAnsi="Avenir Book"/>
          <w:b w:val="0"/>
          <w:bCs w:val="0"/>
          <w:color w:val="000000" w:themeColor="text1"/>
        </w:rPr>
        <w:t>0,861</w:t>
      </w:r>
      <w:r w:rsidRPr="00765961">
        <w:rPr>
          <w:rStyle w:val="Strong"/>
          <w:rFonts w:ascii="Avenir Book" w:eastAsia="BatangChe" w:hAnsi="Avenir Book"/>
          <w:color w:val="000000" w:themeColor="text1"/>
        </w:rPr>
        <w:t xml:space="preserve">. </w:t>
      </w:r>
      <w:r w:rsidRPr="00765961">
        <w:rPr>
          <w:rFonts w:ascii="Avenir Book" w:hAnsi="Avenir Book"/>
          <w:color w:val="000000" w:themeColor="text1"/>
        </w:rPr>
        <w:t xml:space="preserve">Daya Saing (Y): </w:t>
      </w:r>
      <w:r w:rsidRPr="00765961">
        <w:rPr>
          <w:rStyle w:val="Strong"/>
          <w:rFonts w:ascii="Avenir Book" w:eastAsia="BatangChe" w:hAnsi="Avenir Book"/>
          <w:b w:val="0"/>
          <w:bCs w:val="0"/>
          <w:color w:val="000000" w:themeColor="text1"/>
        </w:rPr>
        <w:t>0,896.</w:t>
      </w:r>
      <w:r w:rsidRPr="00765961">
        <w:rPr>
          <w:rStyle w:val="Strong"/>
          <w:rFonts w:ascii="Avenir Book" w:eastAsia="BatangChe" w:hAnsi="Avenir Book"/>
          <w:color w:val="000000" w:themeColor="text1"/>
        </w:rPr>
        <w:t xml:space="preserve"> </w:t>
      </w:r>
      <w:r w:rsidRPr="00765961">
        <w:rPr>
          <w:rFonts w:ascii="Avenir Book" w:hAnsi="Avenir Book"/>
          <w:color w:val="000000" w:themeColor="text1"/>
        </w:rPr>
        <w:t xml:space="preserve">Dengan demikian, seluruh instrumen penelitian dinyatakan </w:t>
      </w:r>
      <w:r w:rsidRPr="00765961">
        <w:rPr>
          <w:rStyle w:val="Strong"/>
          <w:rFonts w:ascii="Avenir Book" w:eastAsia="BatangChe" w:hAnsi="Avenir Book"/>
          <w:b w:val="0"/>
          <w:bCs w:val="0"/>
          <w:color w:val="000000" w:themeColor="text1"/>
        </w:rPr>
        <w:t>reliabel</w:t>
      </w:r>
      <w:r w:rsidRPr="00765961">
        <w:rPr>
          <w:rFonts w:ascii="Avenir Book" w:hAnsi="Avenir Book"/>
          <w:b/>
          <w:bCs/>
          <w:color w:val="000000" w:themeColor="text1"/>
        </w:rPr>
        <w:t xml:space="preserve"> </w:t>
      </w:r>
      <w:r w:rsidRPr="00765961">
        <w:rPr>
          <w:rFonts w:ascii="Avenir Book" w:hAnsi="Avenir Book"/>
          <w:color w:val="000000" w:themeColor="text1"/>
        </w:rPr>
        <w:t xml:space="preserve">karena nilai </w:t>
      </w:r>
      <w:r w:rsidRPr="00765961">
        <w:rPr>
          <w:rFonts w:ascii="Avenir Heavy" w:hAnsi="Avenir Heavy" w:cs="Avenir Heavy"/>
          <w:color w:val="000000" w:themeColor="text1"/>
        </w:rPr>
        <w:t>α</w:t>
      </w:r>
      <w:r w:rsidRPr="00765961">
        <w:rPr>
          <w:rFonts w:ascii="Avenir Book" w:hAnsi="Avenir Book"/>
          <w:color w:val="000000" w:themeColor="text1"/>
        </w:rPr>
        <w:t xml:space="preserve"> melebihi batas minimum 0,70. Hal ini mengindikasikan bahwa butir pertanyaan memiliki tingkat konsistensi yang baik dan dapat digunakan untuk analisis regresi lebih lanjut.</w:t>
      </w:r>
    </w:p>
    <w:p w14:paraId="547FFC62" w14:textId="77777777" w:rsidR="00765961" w:rsidRPr="00765961" w:rsidRDefault="00765961" w:rsidP="00765961">
      <w:pPr>
        <w:pBdr>
          <w:top w:val="nil"/>
          <w:left w:val="nil"/>
          <w:bottom w:val="nil"/>
          <w:right w:val="nil"/>
          <w:between w:val="nil"/>
        </w:pBdr>
        <w:jc w:val="center"/>
        <w:rPr>
          <w:rStyle w:val="katex-mathml"/>
          <w:rFonts w:ascii="Avenir Book" w:eastAsia="BatangChe" w:hAnsi="Avenir Book"/>
          <w:color w:val="000000" w:themeColor="text1"/>
        </w:rPr>
      </w:pPr>
      <w:r w:rsidRPr="00765961">
        <w:rPr>
          <w:rStyle w:val="katex-mathml"/>
          <w:rFonts w:ascii="Avenir Book" w:eastAsia="BatangChe" w:hAnsi="Avenir Book"/>
          <w:color w:val="000000" w:themeColor="text1"/>
        </w:rPr>
        <w:t>Tabel 1</w:t>
      </w:r>
    </w:p>
    <w:tbl>
      <w:tblPr>
        <w:tblW w:w="8221" w:type="dxa"/>
        <w:tblCellSpacing w:w="15" w:type="dxa"/>
        <w:tblInd w:w="426" w:type="dxa"/>
        <w:tblCellMar>
          <w:top w:w="15" w:type="dxa"/>
          <w:left w:w="15" w:type="dxa"/>
          <w:bottom w:w="15" w:type="dxa"/>
          <w:right w:w="15" w:type="dxa"/>
        </w:tblCellMar>
        <w:tblLook w:val="04A0" w:firstRow="1" w:lastRow="0" w:firstColumn="1" w:lastColumn="0" w:noHBand="0" w:noVBand="1"/>
      </w:tblPr>
      <w:tblGrid>
        <w:gridCol w:w="2913"/>
        <w:gridCol w:w="1623"/>
        <w:gridCol w:w="1134"/>
        <w:gridCol w:w="850"/>
        <w:gridCol w:w="1701"/>
      </w:tblGrid>
      <w:tr w:rsidR="00765961" w:rsidRPr="00765961" w14:paraId="6F16BF39" w14:textId="77777777" w:rsidTr="00765961">
        <w:trPr>
          <w:tblHeader/>
          <w:tblCellSpacing w:w="15" w:type="dxa"/>
        </w:trPr>
        <w:tc>
          <w:tcPr>
            <w:tcW w:w="2868" w:type="dxa"/>
            <w:vAlign w:val="center"/>
            <w:hideMark/>
          </w:tcPr>
          <w:p w14:paraId="4D020E8C" w14:textId="77777777" w:rsidR="00765961" w:rsidRPr="00765961" w:rsidRDefault="00765961" w:rsidP="00765961">
            <w:pPr>
              <w:jc w:val="both"/>
              <w:rPr>
                <w:rFonts w:ascii="Avenir Book" w:hAnsi="Avenir Book"/>
                <w:b/>
                <w:bCs/>
                <w:color w:val="000000" w:themeColor="text1"/>
              </w:rPr>
            </w:pPr>
            <w:r w:rsidRPr="00765961">
              <w:rPr>
                <w:rFonts w:ascii="Avenir Book" w:hAnsi="Avenir Book"/>
                <w:b/>
                <w:bCs/>
                <w:color w:val="000000" w:themeColor="text1"/>
              </w:rPr>
              <w:t>Variabel</w:t>
            </w:r>
          </w:p>
        </w:tc>
        <w:tc>
          <w:tcPr>
            <w:tcW w:w="1593" w:type="dxa"/>
            <w:vAlign w:val="center"/>
            <w:hideMark/>
          </w:tcPr>
          <w:p w14:paraId="62F4ED9E" w14:textId="77777777" w:rsidR="00765961" w:rsidRPr="00765961" w:rsidRDefault="00765961" w:rsidP="00765961">
            <w:pPr>
              <w:jc w:val="both"/>
              <w:rPr>
                <w:rFonts w:ascii="Avenir Book" w:hAnsi="Avenir Book"/>
                <w:b/>
                <w:bCs/>
                <w:color w:val="000000" w:themeColor="text1"/>
              </w:rPr>
            </w:pPr>
            <w:r w:rsidRPr="00765961">
              <w:rPr>
                <w:rFonts w:ascii="Avenir Book" w:hAnsi="Avenir Book"/>
                <w:b/>
                <w:bCs/>
                <w:color w:val="000000" w:themeColor="text1"/>
              </w:rPr>
              <w:t>Koefisien Beta</w:t>
            </w:r>
          </w:p>
        </w:tc>
        <w:tc>
          <w:tcPr>
            <w:tcW w:w="1104" w:type="dxa"/>
            <w:vAlign w:val="center"/>
            <w:hideMark/>
          </w:tcPr>
          <w:p w14:paraId="694CC1A7" w14:textId="77777777" w:rsidR="00765961" w:rsidRPr="00765961" w:rsidRDefault="00765961" w:rsidP="00765961">
            <w:pPr>
              <w:jc w:val="both"/>
              <w:rPr>
                <w:rFonts w:ascii="Avenir Book" w:hAnsi="Avenir Book"/>
                <w:b/>
                <w:bCs/>
                <w:color w:val="000000" w:themeColor="text1"/>
              </w:rPr>
            </w:pPr>
            <w:r w:rsidRPr="00765961">
              <w:rPr>
                <w:rFonts w:ascii="Avenir Book" w:hAnsi="Avenir Book"/>
                <w:b/>
                <w:bCs/>
                <w:color w:val="000000" w:themeColor="text1"/>
              </w:rPr>
              <w:t>t-hitung</w:t>
            </w:r>
          </w:p>
        </w:tc>
        <w:tc>
          <w:tcPr>
            <w:tcW w:w="820" w:type="dxa"/>
            <w:vAlign w:val="center"/>
            <w:hideMark/>
          </w:tcPr>
          <w:p w14:paraId="40AE1C27" w14:textId="77777777" w:rsidR="00765961" w:rsidRPr="00765961" w:rsidRDefault="00765961" w:rsidP="00765961">
            <w:pPr>
              <w:jc w:val="both"/>
              <w:rPr>
                <w:rFonts w:ascii="Avenir Book" w:hAnsi="Avenir Book"/>
                <w:b/>
                <w:bCs/>
                <w:color w:val="000000" w:themeColor="text1"/>
              </w:rPr>
            </w:pPr>
            <w:r w:rsidRPr="00765961">
              <w:rPr>
                <w:rFonts w:ascii="Avenir Book" w:hAnsi="Avenir Book"/>
                <w:b/>
                <w:bCs/>
                <w:color w:val="000000" w:themeColor="text1"/>
              </w:rPr>
              <w:t>Sig.</w:t>
            </w:r>
          </w:p>
        </w:tc>
        <w:tc>
          <w:tcPr>
            <w:tcW w:w="1656" w:type="dxa"/>
            <w:vAlign w:val="center"/>
            <w:hideMark/>
          </w:tcPr>
          <w:p w14:paraId="727AE100" w14:textId="77777777" w:rsidR="00765961" w:rsidRPr="00765961" w:rsidRDefault="00765961" w:rsidP="00765961">
            <w:pPr>
              <w:jc w:val="both"/>
              <w:rPr>
                <w:rFonts w:ascii="Avenir Book" w:hAnsi="Avenir Book"/>
                <w:b/>
                <w:bCs/>
                <w:color w:val="000000" w:themeColor="text1"/>
              </w:rPr>
            </w:pPr>
            <w:r w:rsidRPr="00765961">
              <w:rPr>
                <w:rFonts w:ascii="Avenir Book" w:hAnsi="Avenir Book"/>
                <w:b/>
                <w:bCs/>
                <w:color w:val="000000" w:themeColor="text1"/>
              </w:rPr>
              <w:t>Keterangan</w:t>
            </w:r>
          </w:p>
        </w:tc>
      </w:tr>
      <w:tr w:rsidR="00765961" w:rsidRPr="00765961" w14:paraId="3C9AEC40" w14:textId="77777777" w:rsidTr="00765961">
        <w:trPr>
          <w:tblCellSpacing w:w="15" w:type="dxa"/>
        </w:trPr>
        <w:tc>
          <w:tcPr>
            <w:tcW w:w="2868" w:type="dxa"/>
            <w:vAlign w:val="center"/>
            <w:hideMark/>
          </w:tcPr>
          <w:p w14:paraId="56B2E212"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X1 – Perencanaan Strategik</w:t>
            </w:r>
          </w:p>
        </w:tc>
        <w:tc>
          <w:tcPr>
            <w:tcW w:w="1593" w:type="dxa"/>
            <w:vAlign w:val="center"/>
            <w:hideMark/>
          </w:tcPr>
          <w:p w14:paraId="2797A9D4"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0,318</w:t>
            </w:r>
          </w:p>
        </w:tc>
        <w:tc>
          <w:tcPr>
            <w:tcW w:w="1104" w:type="dxa"/>
            <w:vAlign w:val="center"/>
            <w:hideMark/>
          </w:tcPr>
          <w:p w14:paraId="005AE2F7"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4,725</w:t>
            </w:r>
          </w:p>
        </w:tc>
        <w:tc>
          <w:tcPr>
            <w:tcW w:w="820" w:type="dxa"/>
            <w:vAlign w:val="center"/>
            <w:hideMark/>
          </w:tcPr>
          <w:p w14:paraId="39C1D301"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0,000</w:t>
            </w:r>
          </w:p>
        </w:tc>
        <w:tc>
          <w:tcPr>
            <w:tcW w:w="1656" w:type="dxa"/>
            <w:vAlign w:val="center"/>
            <w:hideMark/>
          </w:tcPr>
          <w:p w14:paraId="5BC8ACD2"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Signifikan</w:t>
            </w:r>
          </w:p>
        </w:tc>
      </w:tr>
      <w:tr w:rsidR="00765961" w:rsidRPr="00765961" w14:paraId="0826B790" w14:textId="77777777" w:rsidTr="00765961">
        <w:trPr>
          <w:tblCellSpacing w:w="15" w:type="dxa"/>
        </w:trPr>
        <w:tc>
          <w:tcPr>
            <w:tcW w:w="2868" w:type="dxa"/>
            <w:vAlign w:val="center"/>
            <w:hideMark/>
          </w:tcPr>
          <w:p w14:paraId="1E6625AC"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X2 – Implementasi Strategi</w:t>
            </w:r>
          </w:p>
        </w:tc>
        <w:tc>
          <w:tcPr>
            <w:tcW w:w="1593" w:type="dxa"/>
            <w:vAlign w:val="center"/>
            <w:hideMark/>
          </w:tcPr>
          <w:p w14:paraId="4FC009D4"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0,294</w:t>
            </w:r>
          </w:p>
        </w:tc>
        <w:tc>
          <w:tcPr>
            <w:tcW w:w="1104" w:type="dxa"/>
            <w:vAlign w:val="center"/>
            <w:hideMark/>
          </w:tcPr>
          <w:p w14:paraId="1545FBC2"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4,215</w:t>
            </w:r>
          </w:p>
        </w:tc>
        <w:tc>
          <w:tcPr>
            <w:tcW w:w="820" w:type="dxa"/>
            <w:vAlign w:val="center"/>
            <w:hideMark/>
          </w:tcPr>
          <w:p w14:paraId="38D810FA"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0,000</w:t>
            </w:r>
          </w:p>
        </w:tc>
        <w:tc>
          <w:tcPr>
            <w:tcW w:w="1656" w:type="dxa"/>
            <w:vAlign w:val="center"/>
            <w:hideMark/>
          </w:tcPr>
          <w:p w14:paraId="541015F2"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Signifikan</w:t>
            </w:r>
          </w:p>
        </w:tc>
      </w:tr>
      <w:tr w:rsidR="00765961" w:rsidRPr="00765961" w14:paraId="31156A44" w14:textId="77777777" w:rsidTr="00765961">
        <w:trPr>
          <w:tblCellSpacing w:w="15" w:type="dxa"/>
        </w:trPr>
        <w:tc>
          <w:tcPr>
            <w:tcW w:w="2868" w:type="dxa"/>
            <w:vAlign w:val="center"/>
            <w:hideMark/>
          </w:tcPr>
          <w:p w14:paraId="505CD033"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X3 – Evaluasi Strategi</w:t>
            </w:r>
          </w:p>
        </w:tc>
        <w:tc>
          <w:tcPr>
            <w:tcW w:w="1593" w:type="dxa"/>
            <w:vAlign w:val="center"/>
            <w:hideMark/>
          </w:tcPr>
          <w:p w14:paraId="13AC19E9"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0,271</w:t>
            </w:r>
          </w:p>
        </w:tc>
        <w:tc>
          <w:tcPr>
            <w:tcW w:w="1104" w:type="dxa"/>
            <w:vAlign w:val="center"/>
            <w:hideMark/>
          </w:tcPr>
          <w:p w14:paraId="4C6AA9E7"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3,842</w:t>
            </w:r>
          </w:p>
        </w:tc>
        <w:tc>
          <w:tcPr>
            <w:tcW w:w="820" w:type="dxa"/>
            <w:vAlign w:val="center"/>
            <w:hideMark/>
          </w:tcPr>
          <w:p w14:paraId="3304EDD7"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0,000</w:t>
            </w:r>
          </w:p>
        </w:tc>
        <w:tc>
          <w:tcPr>
            <w:tcW w:w="1656" w:type="dxa"/>
            <w:vAlign w:val="center"/>
            <w:hideMark/>
          </w:tcPr>
          <w:p w14:paraId="5F2532A9"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Signifikan</w:t>
            </w:r>
          </w:p>
        </w:tc>
      </w:tr>
      <w:tr w:rsidR="00765961" w:rsidRPr="00765961" w14:paraId="0E8ED437" w14:textId="77777777" w:rsidTr="00765961">
        <w:trPr>
          <w:tblCellSpacing w:w="15" w:type="dxa"/>
        </w:trPr>
        <w:tc>
          <w:tcPr>
            <w:tcW w:w="2868" w:type="dxa"/>
            <w:vAlign w:val="center"/>
            <w:hideMark/>
          </w:tcPr>
          <w:p w14:paraId="1D9A899F" w14:textId="77777777" w:rsidR="00765961" w:rsidRPr="00765961" w:rsidRDefault="00765961" w:rsidP="00765961">
            <w:pPr>
              <w:jc w:val="both"/>
              <w:rPr>
                <w:rFonts w:ascii="Avenir Book" w:hAnsi="Avenir Book"/>
                <w:b/>
                <w:bCs/>
                <w:color w:val="000000" w:themeColor="text1"/>
              </w:rPr>
            </w:pPr>
            <w:r w:rsidRPr="00765961">
              <w:rPr>
                <w:rStyle w:val="Strong"/>
                <w:rFonts w:ascii="Avenir Book" w:eastAsia="BatangChe" w:hAnsi="Avenir Book"/>
                <w:color w:val="000000" w:themeColor="text1"/>
              </w:rPr>
              <w:t>Uji F (simultan)</w:t>
            </w:r>
          </w:p>
        </w:tc>
        <w:tc>
          <w:tcPr>
            <w:tcW w:w="1593" w:type="dxa"/>
            <w:vAlign w:val="center"/>
            <w:hideMark/>
          </w:tcPr>
          <w:p w14:paraId="4C9E6736"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F = 52,814</w:t>
            </w:r>
          </w:p>
        </w:tc>
        <w:tc>
          <w:tcPr>
            <w:tcW w:w="1104" w:type="dxa"/>
            <w:vAlign w:val="center"/>
            <w:hideMark/>
          </w:tcPr>
          <w:p w14:paraId="73EA6346"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Sig = 0,000</w:t>
            </w:r>
          </w:p>
        </w:tc>
        <w:tc>
          <w:tcPr>
            <w:tcW w:w="820" w:type="dxa"/>
            <w:vAlign w:val="center"/>
            <w:hideMark/>
          </w:tcPr>
          <w:p w14:paraId="01EF5A69" w14:textId="77777777" w:rsidR="00765961" w:rsidRPr="00765961" w:rsidRDefault="00765961" w:rsidP="00765961">
            <w:pPr>
              <w:jc w:val="both"/>
              <w:rPr>
                <w:rFonts w:ascii="Avenir Book" w:hAnsi="Avenir Book"/>
                <w:color w:val="000000" w:themeColor="text1"/>
              </w:rPr>
            </w:pPr>
          </w:p>
        </w:tc>
        <w:tc>
          <w:tcPr>
            <w:tcW w:w="1656" w:type="dxa"/>
            <w:vAlign w:val="center"/>
            <w:hideMark/>
          </w:tcPr>
          <w:p w14:paraId="566C29DD"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Signifikan</w:t>
            </w:r>
          </w:p>
        </w:tc>
      </w:tr>
    </w:tbl>
    <w:p w14:paraId="186FECB1" w14:textId="77777777" w:rsidR="00765961" w:rsidRPr="00765961" w:rsidRDefault="00765961" w:rsidP="00765961">
      <w:pPr>
        <w:pBdr>
          <w:top w:val="nil"/>
          <w:left w:val="nil"/>
          <w:bottom w:val="nil"/>
          <w:right w:val="nil"/>
          <w:between w:val="nil"/>
        </w:pBdr>
        <w:jc w:val="both"/>
        <w:rPr>
          <w:rStyle w:val="mord"/>
          <w:rFonts w:ascii="Avenir Book" w:hAnsi="Avenir Book"/>
          <w:color w:val="000000" w:themeColor="text1"/>
        </w:rPr>
      </w:pPr>
    </w:p>
    <w:p w14:paraId="18D80A4F" w14:textId="77777777" w:rsidR="00765961" w:rsidRPr="00765961" w:rsidRDefault="00765961" w:rsidP="005259A4">
      <w:pPr>
        <w:pBdr>
          <w:top w:val="nil"/>
          <w:left w:val="nil"/>
          <w:bottom w:val="nil"/>
          <w:right w:val="nil"/>
          <w:between w:val="nil"/>
        </w:pBdr>
        <w:spacing w:line="360" w:lineRule="auto"/>
        <w:jc w:val="both"/>
        <w:rPr>
          <w:rStyle w:val="mord"/>
          <w:rFonts w:ascii="Avenir Book" w:hAnsi="Avenir Book"/>
          <w:color w:val="000000" w:themeColor="text1"/>
        </w:rPr>
      </w:pPr>
      <w:r w:rsidRPr="00765961">
        <w:rPr>
          <w:rFonts w:ascii="Avenir Book" w:hAnsi="Avenir Book"/>
          <w:color w:val="000000" w:themeColor="text1"/>
        </w:rPr>
        <w:t xml:space="preserve">Koefisien determinasi (R²) sebesar </w:t>
      </w:r>
      <w:r w:rsidRPr="00765961">
        <w:rPr>
          <w:rStyle w:val="Strong"/>
          <w:rFonts w:ascii="Avenir Book" w:eastAsia="BatangChe" w:hAnsi="Avenir Book"/>
          <w:b w:val="0"/>
          <w:bCs w:val="0"/>
          <w:color w:val="000000" w:themeColor="text1"/>
        </w:rPr>
        <w:t>0,716</w:t>
      </w:r>
      <w:r w:rsidRPr="00765961">
        <w:rPr>
          <w:rFonts w:ascii="Avenir Book" w:hAnsi="Avenir Book"/>
          <w:b/>
          <w:bCs/>
          <w:color w:val="000000" w:themeColor="text1"/>
        </w:rPr>
        <w:t>,</w:t>
      </w:r>
      <w:r w:rsidRPr="00765961">
        <w:rPr>
          <w:rFonts w:ascii="Avenir Book" w:hAnsi="Avenir Book"/>
          <w:color w:val="000000" w:themeColor="text1"/>
        </w:rPr>
        <w:t xml:space="preserve"> menunjukkan bahwa </w:t>
      </w:r>
      <w:r w:rsidRPr="00765961">
        <w:rPr>
          <w:rStyle w:val="Strong"/>
          <w:rFonts w:ascii="Avenir Book" w:eastAsia="BatangChe" w:hAnsi="Avenir Book"/>
          <w:b w:val="0"/>
          <w:bCs w:val="0"/>
          <w:color w:val="000000" w:themeColor="text1"/>
        </w:rPr>
        <w:t>71,6% variasi daya saing perusahaan dijelaskan oleh variabel perencanaan, implementasi, dan evaluasi strategi</w:t>
      </w:r>
      <w:r w:rsidRPr="00765961">
        <w:rPr>
          <w:rFonts w:ascii="Avenir Book" w:hAnsi="Avenir Book"/>
          <w:b/>
          <w:bCs/>
          <w:color w:val="000000" w:themeColor="text1"/>
        </w:rPr>
        <w:t>,</w:t>
      </w:r>
      <w:r w:rsidRPr="00765961">
        <w:rPr>
          <w:rFonts w:ascii="Avenir Book" w:hAnsi="Avenir Book"/>
          <w:color w:val="000000" w:themeColor="text1"/>
        </w:rPr>
        <w:t xml:space="preserve"> sedangkan sisanya 28,4% dipengaruhi faktor lain di luar model.</w:t>
      </w:r>
    </w:p>
    <w:p w14:paraId="33104188" w14:textId="77777777" w:rsidR="00765961" w:rsidRPr="00765961" w:rsidRDefault="00765961" w:rsidP="00765961">
      <w:pPr>
        <w:pBdr>
          <w:top w:val="nil"/>
          <w:left w:val="nil"/>
          <w:bottom w:val="nil"/>
          <w:right w:val="nil"/>
          <w:between w:val="nil"/>
        </w:pBdr>
        <w:jc w:val="both"/>
        <w:rPr>
          <w:rFonts w:ascii="Avenir Book" w:eastAsia="Book Antiqua" w:hAnsi="Avenir Book" w:cs="Book Antiqua"/>
          <w:color w:val="000000" w:themeColor="text1"/>
        </w:rPr>
      </w:pPr>
    </w:p>
    <w:p w14:paraId="11AEC72A" w14:textId="77777777" w:rsidR="00765961" w:rsidRPr="00765961" w:rsidRDefault="00765961" w:rsidP="00765961">
      <w:pPr>
        <w:pStyle w:val="Heading3"/>
        <w:jc w:val="both"/>
        <w:rPr>
          <w:rFonts w:ascii="Avenir Book" w:eastAsia="Book Antiqua" w:hAnsi="Avenir Book" w:cs="Book Antiqua"/>
          <w:color w:val="000000" w:themeColor="text1"/>
        </w:rPr>
      </w:pPr>
      <w:r w:rsidRPr="00765961">
        <w:rPr>
          <w:rFonts w:ascii="Avenir Book" w:eastAsia="Book Antiqua" w:hAnsi="Avenir Book" w:cs="Book Antiqua"/>
          <w:color w:val="000000" w:themeColor="text1"/>
        </w:rPr>
        <w:t>Statistical Methods</w:t>
      </w:r>
    </w:p>
    <w:p w14:paraId="791B580B" w14:textId="77777777" w:rsidR="00765961" w:rsidRPr="00765961" w:rsidRDefault="00765961" w:rsidP="00765961">
      <w:pPr>
        <w:jc w:val="both"/>
        <w:rPr>
          <w:rFonts w:ascii="Avenir Book" w:hAnsi="Avenir Book"/>
          <w:b/>
          <w:bCs/>
          <w:color w:val="000000" w:themeColor="text1"/>
        </w:rPr>
      </w:pPr>
      <w:r w:rsidRPr="00765961">
        <w:rPr>
          <w:rFonts w:ascii="Avenir Book" w:hAnsi="Avenir Book"/>
          <w:b/>
          <w:bCs/>
          <w:color w:val="000000" w:themeColor="text1"/>
        </w:rPr>
        <w:t>Interpretasi Analisis Lanjutan dan Pembahasan Hasil</w:t>
      </w:r>
    </w:p>
    <w:p w14:paraId="290D8A45" w14:textId="77777777" w:rsidR="00765961" w:rsidRPr="00765961" w:rsidRDefault="00765961" w:rsidP="005259A4">
      <w:pPr>
        <w:pStyle w:val="Heading4"/>
        <w:spacing w:before="0" w:line="360" w:lineRule="auto"/>
        <w:jc w:val="both"/>
        <w:rPr>
          <w:rFonts w:ascii="Avenir Book" w:hAnsi="Avenir Book"/>
          <w:i w:val="0"/>
          <w:iCs/>
          <w:color w:val="000000" w:themeColor="text1"/>
        </w:rPr>
      </w:pPr>
      <w:r w:rsidRPr="00765961">
        <w:rPr>
          <w:rStyle w:val="Strong"/>
          <w:rFonts w:ascii="Avenir Book" w:eastAsia="BatangChe" w:hAnsi="Avenir Book"/>
          <w:i w:val="0"/>
          <w:iCs/>
          <w:color w:val="000000" w:themeColor="text1"/>
        </w:rPr>
        <w:lastRenderedPageBreak/>
        <w:t>Pengaruh Perencanaan Strategik terhadap Daya Saing</w:t>
      </w:r>
    </w:p>
    <w:p w14:paraId="077E3EAE" w14:textId="77777777" w:rsidR="00765961" w:rsidRPr="00765961" w:rsidRDefault="00765961" w:rsidP="005259A4">
      <w:pPr>
        <w:pStyle w:val="NormalWeb"/>
        <w:spacing w:before="0" w:beforeAutospacing="0" w:after="0" w:afterAutospacing="0" w:line="360" w:lineRule="auto"/>
        <w:jc w:val="both"/>
        <w:rPr>
          <w:rFonts w:ascii="Avenir Book" w:hAnsi="Avenir Book"/>
          <w:iCs/>
          <w:color w:val="000000" w:themeColor="text1"/>
          <w:sz w:val="22"/>
          <w:szCs w:val="22"/>
        </w:rPr>
      </w:pPr>
      <w:r w:rsidRPr="00765961">
        <w:rPr>
          <w:rFonts w:ascii="Avenir Book" w:hAnsi="Avenir Book"/>
          <w:iCs/>
          <w:color w:val="000000" w:themeColor="text1"/>
          <w:sz w:val="22"/>
          <w:szCs w:val="22"/>
        </w:rPr>
        <w:t>Hasil penelitian menunjukkan bahwa perencanaan strategik berpengaruh positif dan signifikan terhadap daya saing perusahaan. Hal ini mengindikasikan bahwa semakin jelas dan terarah visi, misi, serta tujuan strategik yang dirumuskan, semakin tinggi pula kemampuan perusahaan dalam menciptakan keunggulan kompetitif. Temuan ini mendukung teori Kenneth Andrews (1965) dan Porter (1980) yang menekankan pentingnya analisis SWOT dan perencanaan sistematis untuk mencapai posisi bersaing yang unggul.</w:t>
      </w:r>
    </w:p>
    <w:p w14:paraId="113742E0" w14:textId="77777777" w:rsidR="00765961" w:rsidRPr="00765961" w:rsidRDefault="00765961" w:rsidP="005259A4">
      <w:pPr>
        <w:pStyle w:val="NormalWeb"/>
        <w:spacing w:before="0" w:beforeAutospacing="0" w:after="0" w:afterAutospacing="0" w:line="360" w:lineRule="auto"/>
        <w:jc w:val="both"/>
        <w:rPr>
          <w:rFonts w:ascii="Avenir Book" w:hAnsi="Avenir Book"/>
          <w:iCs/>
          <w:color w:val="000000" w:themeColor="text1"/>
          <w:sz w:val="22"/>
          <w:szCs w:val="22"/>
        </w:rPr>
      </w:pPr>
    </w:p>
    <w:p w14:paraId="100D3E8E" w14:textId="77777777" w:rsidR="00765961" w:rsidRPr="00765961" w:rsidRDefault="00765961" w:rsidP="005259A4">
      <w:pPr>
        <w:pStyle w:val="Heading4"/>
        <w:spacing w:before="0" w:line="360" w:lineRule="auto"/>
        <w:jc w:val="both"/>
        <w:rPr>
          <w:rFonts w:ascii="Avenir Book" w:hAnsi="Avenir Book"/>
          <w:i w:val="0"/>
          <w:iCs/>
          <w:color w:val="000000" w:themeColor="text1"/>
        </w:rPr>
      </w:pPr>
      <w:r w:rsidRPr="00765961">
        <w:rPr>
          <w:rStyle w:val="Strong"/>
          <w:rFonts w:ascii="Avenir Book" w:eastAsia="BatangChe" w:hAnsi="Avenir Book"/>
          <w:i w:val="0"/>
          <w:iCs/>
          <w:color w:val="000000" w:themeColor="text1"/>
        </w:rPr>
        <w:t>Pengaruh Implementasi Strategi terhadap Daya Saing</w:t>
      </w:r>
    </w:p>
    <w:p w14:paraId="67258362" w14:textId="77777777" w:rsidR="00765961" w:rsidRPr="00765961" w:rsidRDefault="00765961" w:rsidP="005259A4">
      <w:pPr>
        <w:pStyle w:val="NormalWeb"/>
        <w:spacing w:before="0" w:beforeAutospacing="0" w:after="0" w:afterAutospacing="0" w:line="360" w:lineRule="auto"/>
        <w:jc w:val="both"/>
        <w:rPr>
          <w:rFonts w:ascii="Avenir Book" w:hAnsi="Avenir Book"/>
          <w:iCs/>
          <w:color w:val="000000" w:themeColor="text1"/>
          <w:sz w:val="22"/>
          <w:szCs w:val="22"/>
        </w:rPr>
      </w:pPr>
      <w:r w:rsidRPr="00765961">
        <w:rPr>
          <w:rFonts w:ascii="Avenir Book" w:hAnsi="Avenir Book"/>
          <w:iCs/>
          <w:color w:val="000000" w:themeColor="text1"/>
          <w:sz w:val="22"/>
          <w:szCs w:val="22"/>
        </w:rPr>
        <w:t>Implementasi strategi juga terbukti berpengaruh positif signifikan. Artinya, efektivitas pelaksanaan strategi—melalui koordinasi, komunikasi, dan dukungan SDM—berperan besar dalam mendorong daya saing perusahaan. Hasil ini sejalan dengan pandangan Pearce dan Robinson (1985) yang menekankan bahwa keberhasilan strategi tergantung pada keterpaduan antara struktur organisasi dan budaya kerja.</w:t>
      </w:r>
    </w:p>
    <w:p w14:paraId="252E307A" w14:textId="77777777" w:rsidR="00765961" w:rsidRPr="00765961" w:rsidRDefault="00765961" w:rsidP="005259A4">
      <w:pPr>
        <w:pStyle w:val="NormalWeb"/>
        <w:spacing w:before="0" w:beforeAutospacing="0" w:after="0" w:afterAutospacing="0" w:line="360" w:lineRule="auto"/>
        <w:jc w:val="both"/>
        <w:rPr>
          <w:rFonts w:ascii="Avenir Book" w:hAnsi="Avenir Book"/>
          <w:iCs/>
          <w:color w:val="000000" w:themeColor="text1"/>
          <w:sz w:val="22"/>
          <w:szCs w:val="22"/>
        </w:rPr>
      </w:pPr>
    </w:p>
    <w:p w14:paraId="7806850B" w14:textId="77777777" w:rsidR="00765961" w:rsidRPr="00765961" w:rsidRDefault="00765961" w:rsidP="005259A4">
      <w:pPr>
        <w:pStyle w:val="Heading4"/>
        <w:spacing w:before="0" w:line="360" w:lineRule="auto"/>
        <w:jc w:val="both"/>
        <w:rPr>
          <w:rFonts w:ascii="Avenir Book" w:hAnsi="Avenir Book"/>
          <w:i w:val="0"/>
          <w:iCs/>
          <w:color w:val="000000" w:themeColor="text1"/>
        </w:rPr>
      </w:pPr>
      <w:r w:rsidRPr="00765961">
        <w:rPr>
          <w:rStyle w:val="Strong"/>
          <w:rFonts w:ascii="Avenir Book" w:eastAsia="BatangChe" w:hAnsi="Avenir Book"/>
          <w:i w:val="0"/>
          <w:iCs/>
          <w:color w:val="000000" w:themeColor="text1"/>
        </w:rPr>
        <w:t>Pengaruh Evaluasi Strategi terhadap Daya Saing</w:t>
      </w:r>
    </w:p>
    <w:p w14:paraId="2D2AF733" w14:textId="77777777" w:rsidR="00765961" w:rsidRPr="00765961" w:rsidRDefault="00765961" w:rsidP="005259A4">
      <w:pPr>
        <w:pStyle w:val="NormalWeb"/>
        <w:spacing w:before="0" w:beforeAutospacing="0" w:after="0" w:afterAutospacing="0" w:line="360" w:lineRule="auto"/>
        <w:jc w:val="both"/>
        <w:rPr>
          <w:rFonts w:ascii="Avenir Book" w:hAnsi="Avenir Book"/>
          <w:iCs/>
          <w:color w:val="000000" w:themeColor="text1"/>
          <w:sz w:val="22"/>
          <w:szCs w:val="22"/>
        </w:rPr>
      </w:pPr>
      <w:r w:rsidRPr="00765961">
        <w:rPr>
          <w:rFonts w:ascii="Avenir Book" w:hAnsi="Avenir Book"/>
          <w:iCs/>
          <w:color w:val="000000" w:themeColor="text1"/>
          <w:sz w:val="22"/>
          <w:szCs w:val="22"/>
        </w:rPr>
        <w:t>Evaluasi strategi berpengaruh positif signifikan terhadap daya saing, yang berarti bahwa pengawasan dan evaluasi berkala terhadap pelaksanaan strategi mampu memastikan pencapaian tujuan organisasi. Hasil ini konsisten dengan teori Wheelen dan Hunger (2000) bahwa evaluasi berkala melalui indikator kinerja (KPI) meningkatkan kemampuan adaptasi perusahaan terhadap dinamika pasar.</w:t>
      </w:r>
    </w:p>
    <w:p w14:paraId="645A3146" w14:textId="77777777" w:rsidR="00765961" w:rsidRPr="00765961" w:rsidRDefault="00765961" w:rsidP="005259A4">
      <w:pPr>
        <w:pStyle w:val="NormalWeb"/>
        <w:spacing w:before="0" w:beforeAutospacing="0" w:after="0" w:afterAutospacing="0" w:line="360" w:lineRule="auto"/>
        <w:jc w:val="both"/>
        <w:rPr>
          <w:rFonts w:ascii="Avenir Book" w:hAnsi="Avenir Book"/>
          <w:iCs/>
          <w:color w:val="000000" w:themeColor="text1"/>
          <w:sz w:val="22"/>
          <w:szCs w:val="22"/>
        </w:rPr>
      </w:pPr>
    </w:p>
    <w:p w14:paraId="73212AC9" w14:textId="77777777" w:rsidR="00765961" w:rsidRPr="00765961" w:rsidRDefault="00765961" w:rsidP="005259A4">
      <w:pPr>
        <w:pStyle w:val="Heading4"/>
        <w:spacing w:before="0" w:line="360" w:lineRule="auto"/>
        <w:jc w:val="both"/>
        <w:rPr>
          <w:rFonts w:ascii="Avenir Book" w:hAnsi="Avenir Book"/>
          <w:i w:val="0"/>
          <w:iCs/>
          <w:color w:val="000000" w:themeColor="text1"/>
        </w:rPr>
      </w:pPr>
      <w:r w:rsidRPr="00765961">
        <w:rPr>
          <w:rStyle w:val="Strong"/>
          <w:rFonts w:ascii="Avenir Book" w:eastAsia="BatangChe" w:hAnsi="Avenir Book"/>
          <w:i w:val="0"/>
          <w:iCs/>
          <w:color w:val="000000" w:themeColor="text1"/>
        </w:rPr>
        <w:t>Pengaruh Simultan Variabel Strategik terhadap Daya Saing</w:t>
      </w:r>
    </w:p>
    <w:p w14:paraId="5A73517C" w14:textId="77777777" w:rsidR="00765961" w:rsidRPr="00765961" w:rsidRDefault="00765961" w:rsidP="005259A4">
      <w:pPr>
        <w:pStyle w:val="NormalWeb"/>
        <w:spacing w:before="0" w:beforeAutospacing="0" w:after="0" w:afterAutospacing="0" w:line="360" w:lineRule="auto"/>
        <w:jc w:val="both"/>
        <w:rPr>
          <w:rFonts w:ascii="Avenir Book" w:hAnsi="Avenir Book"/>
          <w:iCs/>
          <w:color w:val="000000" w:themeColor="text1"/>
          <w:sz w:val="22"/>
          <w:szCs w:val="22"/>
        </w:rPr>
      </w:pPr>
      <w:r w:rsidRPr="00765961">
        <w:rPr>
          <w:rFonts w:ascii="Avenir Book" w:hAnsi="Avenir Book"/>
          <w:iCs/>
          <w:color w:val="000000" w:themeColor="text1"/>
          <w:sz w:val="22"/>
          <w:szCs w:val="22"/>
        </w:rPr>
        <w:t xml:space="preserve">Secara simultan, perencanaan, implementasi, dan evaluasi strategi berkontribusi secara signifikan terhadap daya saing perusahaan. Hal ini menunjukkan bahwa </w:t>
      </w:r>
      <w:r w:rsidRPr="00765961">
        <w:rPr>
          <w:rStyle w:val="Strong"/>
          <w:rFonts w:ascii="Avenir Book" w:eastAsia="BatangChe" w:hAnsi="Avenir Book"/>
          <w:b w:val="0"/>
          <w:bCs w:val="0"/>
          <w:iCs/>
          <w:color w:val="000000" w:themeColor="text1"/>
          <w:sz w:val="22"/>
          <w:szCs w:val="22"/>
        </w:rPr>
        <w:t>manajemen strategik merupakan proses holistik</w:t>
      </w:r>
      <w:r w:rsidRPr="00765961">
        <w:rPr>
          <w:rFonts w:ascii="Avenir Book" w:hAnsi="Avenir Book"/>
          <w:b/>
          <w:bCs/>
          <w:iCs/>
          <w:color w:val="000000" w:themeColor="text1"/>
          <w:sz w:val="22"/>
          <w:szCs w:val="22"/>
        </w:rPr>
        <w:t xml:space="preserve">, </w:t>
      </w:r>
      <w:r w:rsidRPr="00765961">
        <w:rPr>
          <w:rFonts w:ascii="Avenir Book" w:hAnsi="Avenir Book"/>
          <w:iCs/>
          <w:color w:val="000000" w:themeColor="text1"/>
          <w:sz w:val="22"/>
          <w:szCs w:val="22"/>
        </w:rPr>
        <w:t xml:space="preserve">di mana ketiga tahap tersebut harus berjalan secara </w:t>
      </w:r>
      <w:r w:rsidRPr="00765961">
        <w:rPr>
          <w:rFonts w:ascii="Avenir Book" w:hAnsi="Avenir Book"/>
          <w:iCs/>
          <w:color w:val="000000" w:themeColor="text1"/>
          <w:sz w:val="22"/>
          <w:szCs w:val="22"/>
        </w:rPr>
        <w:lastRenderedPageBreak/>
        <w:t>berkesinambungan dan saling melengkapi. Kombinasi ketiganya menghasilkan kemampuan adaptif, efisiensi operasional, serta inovasi yang menjadi sumber keunggulan kompetitif jangka panjang.</w:t>
      </w:r>
    </w:p>
    <w:p w14:paraId="1509F49D" w14:textId="77777777" w:rsidR="00765961" w:rsidRDefault="00765961" w:rsidP="00765961">
      <w:pPr>
        <w:pStyle w:val="NormalWeb"/>
        <w:spacing w:before="0" w:beforeAutospacing="0" w:after="0" w:afterAutospacing="0"/>
        <w:jc w:val="both"/>
        <w:rPr>
          <w:rFonts w:ascii="Avenir Book" w:hAnsi="Avenir Book"/>
          <w:iCs/>
          <w:color w:val="000000" w:themeColor="text1"/>
          <w:sz w:val="22"/>
          <w:szCs w:val="22"/>
        </w:rPr>
      </w:pPr>
    </w:p>
    <w:p w14:paraId="4997B6B2" w14:textId="77777777" w:rsidR="00765961" w:rsidRPr="00765961" w:rsidRDefault="00765961" w:rsidP="00765961">
      <w:pPr>
        <w:pStyle w:val="NormalWeb"/>
        <w:spacing w:before="0" w:beforeAutospacing="0" w:after="0" w:afterAutospacing="0"/>
        <w:jc w:val="both"/>
        <w:rPr>
          <w:rFonts w:ascii="Avenir Book" w:hAnsi="Avenir Book"/>
          <w:iCs/>
          <w:color w:val="000000" w:themeColor="text1"/>
          <w:sz w:val="22"/>
          <w:szCs w:val="22"/>
        </w:rPr>
      </w:pPr>
    </w:p>
    <w:p w14:paraId="39F9FA76" w14:textId="77777777" w:rsidR="00765961" w:rsidRPr="00765961" w:rsidRDefault="00765961" w:rsidP="00765961">
      <w:pPr>
        <w:spacing w:after="0"/>
        <w:jc w:val="both"/>
        <w:rPr>
          <w:rFonts w:ascii="Avenir Book" w:hAnsi="Avenir Book"/>
          <w:color w:val="000000" w:themeColor="text1"/>
        </w:rPr>
      </w:pPr>
      <w:r w:rsidRPr="00765961">
        <w:rPr>
          <w:rFonts w:ascii="Avenir Book" w:hAnsi="Avenir Book"/>
          <w:b/>
          <w:bCs/>
          <w:color w:val="000000" w:themeColor="text1"/>
        </w:rPr>
        <w:t xml:space="preserve">Interpretasi Berdasarkan Output Analisis Regresi </w:t>
      </w:r>
    </w:p>
    <w:p w14:paraId="460A4906" w14:textId="77777777" w:rsidR="00765961" w:rsidRPr="00765961" w:rsidRDefault="00765961" w:rsidP="00765961">
      <w:pPr>
        <w:pStyle w:val="Heading3"/>
        <w:spacing w:before="0"/>
        <w:jc w:val="both"/>
        <w:rPr>
          <w:rStyle w:val="Strong"/>
          <w:rFonts w:ascii="Avenir Book" w:eastAsia="BatangChe" w:hAnsi="Avenir Book"/>
          <w:iCs/>
          <w:color w:val="000000" w:themeColor="text1"/>
        </w:rPr>
      </w:pPr>
      <w:r w:rsidRPr="00765961">
        <w:rPr>
          <w:rStyle w:val="Strong"/>
          <w:rFonts w:ascii="Avenir Book" w:eastAsia="BatangChe" w:hAnsi="Avenir Book"/>
          <w:iCs/>
          <w:color w:val="000000" w:themeColor="text1"/>
        </w:rPr>
        <w:t>1. Interpretasi Koefisien Regresi</w:t>
      </w:r>
    </w:p>
    <w:p w14:paraId="060EC7CB" w14:textId="32F4F3E6" w:rsidR="00765961" w:rsidRDefault="00765961" w:rsidP="00765961">
      <w:pPr>
        <w:pStyle w:val="Heading3"/>
        <w:spacing w:before="0"/>
        <w:jc w:val="both"/>
        <w:rPr>
          <w:rFonts w:ascii="Avenir Book" w:hAnsi="Avenir Book"/>
          <w:b w:val="0"/>
          <w:bCs/>
          <w:iCs/>
          <w:color w:val="000000" w:themeColor="text1"/>
        </w:rPr>
      </w:pPr>
      <w:r w:rsidRPr="00765961">
        <w:rPr>
          <w:rFonts w:ascii="Avenir Book" w:hAnsi="Avenir Book"/>
          <w:b w:val="0"/>
          <w:bCs/>
          <w:iCs/>
          <w:color w:val="000000" w:themeColor="text1"/>
        </w:rPr>
        <w:t>Berdasarkan hasil analisis regresi linear berganda diperoleh persamaan sebagai berikut:</w:t>
      </w:r>
    </w:p>
    <w:p w14:paraId="2596A8B0" w14:textId="77777777" w:rsidR="00765961" w:rsidRPr="00765961" w:rsidRDefault="00765961" w:rsidP="00765961"/>
    <w:p w14:paraId="0620A463" w14:textId="1FD22F32" w:rsidR="00765961" w:rsidRPr="00765961" w:rsidRDefault="00765961" w:rsidP="00765961">
      <w:pPr>
        <w:jc w:val="center"/>
        <w:rPr>
          <w:rFonts w:ascii="Avenir Book" w:hAnsi="Avenir Book"/>
          <w:color w:val="000000" w:themeColor="text1"/>
        </w:rPr>
      </w:pPr>
      <w:r w:rsidRPr="00765961">
        <w:rPr>
          <w:rStyle w:val="katex-mathml"/>
          <w:rFonts w:ascii="Avenir Book" w:hAnsi="Avenir Book"/>
          <w:color w:val="000000" w:themeColor="text1"/>
        </w:rPr>
        <w:t>Y=0,318X1+0,294X2+0,271X3+e</w:t>
      </w:r>
    </w:p>
    <w:p w14:paraId="2D4F2CA7"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Keterangan:</w:t>
      </w:r>
    </w:p>
    <w:p w14:paraId="5170DD20" w14:textId="77777777" w:rsidR="00765961" w:rsidRPr="00765961" w:rsidRDefault="00765961" w:rsidP="00765961">
      <w:pPr>
        <w:jc w:val="both"/>
        <w:rPr>
          <w:rFonts w:ascii="Avenir Book" w:hAnsi="Avenir Book"/>
          <w:color w:val="000000" w:themeColor="text1"/>
        </w:rPr>
      </w:pPr>
      <w:r w:rsidRPr="00765961">
        <w:rPr>
          <w:rStyle w:val="Strong"/>
          <w:rFonts w:ascii="Avenir Book" w:eastAsia="BatangChe" w:hAnsi="Avenir Book"/>
          <w:b w:val="0"/>
          <w:bCs w:val="0"/>
          <w:color w:val="000000" w:themeColor="text1"/>
        </w:rPr>
        <w:t>Y</w:t>
      </w:r>
      <w:r w:rsidRPr="00765961">
        <w:rPr>
          <w:rFonts w:ascii="Avenir Book" w:hAnsi="Avenir Book"/>
          <w:color w:val="000000" w:themeColor="text1"/>
        </w:rPr>
        <w:t xml:space="preserve"> = Daya Saing Perusahaan</w:t>
      </w:r>
    </w:p>
    <w:p w14:paraId="71DFEFD9" w14:textId="77777777" w:rsidR="00765961" w:rsidRPr="00765961" w:rsidRDefault="00765961" w:rsidP="00765961">
      <w:pPr>
        <w:jc w:val="both"/>
        <w:rPr>
          <w:rFonts w:ascii="Avenir Book" w:hAnsi="Avenir Book"/>
          <w:color w:val="000000" w:themeColor="text1"/>
        </w:rPr>
      </w:pPr>
      <w:r w:rsidRPr="00765961">
        <w:rPr>
          <w:rStyle w:val="Strong"/>
          <w:rFonts w:ascii="Avenir Book" w:eastAsia="BatangChe" w:hAnsi="Avenir Book"/>
          <w:b w:val="0"/>
          <w:bCs w:val="0"/>
          <w:color w:val="000000" w:themeColor="text1"/>
        </w:rPr>
        <w:t>X</w:t>
      </w:r>
      <w:r w:rsidRPr="00765961">
        <w:rPr>
          <w:rStyle w:val="Strong"/>
          <w:rFonts w:ascii="Cambria Math" w:eastAsia="BatangChe" w:hAnsi="Cambria Math" w:cs="Cambria Math"/>
          <w:b w:val="0"/>
          <w:bCs w:val="0"/>
          <w:color w:val="000000" w:themeColor="text1"/>
        </w:rPr>
        <w:t>₁</w:t>
      </w:r>
      <w:r w:rsidRPr="00765961">
        <w:rPr>
          <w:rFonts w:ascii="Avenir Book" w:hAnsi="Avenir Book"/>
          <w:color w:val="000000" w:themeColor="text1"/>
        </w:rPr>
        <w:t xml:space="preserve"> = Perencanaan Strategik</w:t>
      </w:r>
    </w:p>
    <w:p w14:paraId="37014A8C" w14:textId="77777777" w:rsidR="00765961" w:rsidRPr="00765961" w:rsidRDefault="00765961" w:rsidP="00765961">
      <w:pPr>
        <w:jc w:val="both"/>
        <w:rPr>
          <w:rFonts w:ascii="Avenir Book" w:hAnsi="Avenir Book"/>
          <w:color w:val="000000" w:themeColor="text1"/>
        </w:rPr>
      </w:pPr>
      <w:r w:rsidRPr="00765961">
        <w:rPr>
          <w:rStyle w:val="Strong"/>
          <w:rFonts w:ascii="Avenir Book" w:eastAsia="BatangChe" w:hAnsi="Avenir Book"/>
          <w:b w:val="0"/>
          <w:bCs w:val="0"/>
          <w:color w:val="000000" w:themeColor="text1"/>
        </w:rPr>
        <w:t>X</w:t>
      </w:r>
      <w:r w:rsidRPr="00765961">
        <w:rPr>
          <w:rStyle w:val="Strong"/>
          <w:rFonts w:ascii="Cambria Math" w:eastAsia="BatangChe" w:hAnsi="Cambria Math" w:cs="Cambria Math"/>
          <w:b w:val="0"/>
          <w:bCs w:val="0"/>
          <w:color w:val="000000" w:themeColor="text1"/>
        </w:rPr>
        <w:t>₂</w:t>
      </w:r>
      <w:r w:rsidRPr="00765961">
        <w:rPr>
          <w:rFonts w:ascii="Avenir Book" w:hAnsi="Avenir Book"/>
          <w:color w:val="000000" w:themeColor="text1"/>
        </w:rPr>
        <w:t xml:space="preserve"> = Implementasi Strategi</w:t>
      </w:r>
    </w:p>
    <w:p w14:paraId="4795BA4B" w14:textId="77777777" w:rsidR="00765961" w:rsidRPr="00765961" w:rsidRDefault="00765961" w:rsidP="00765961">
      <w:pPr>
        <w:jc w:val="both"/>
        <w:rPr>
          <w:rFonts w:ascii="Avenir Book" w:hAnsi="Avenir Book"/>
          <w:color w:val="000000" w:themeColor="text1"/>
        </w:rPr>
      </w:pPr>
      <w:r w:rsidRPr="00765961">
        <w:rPr>
          <w:rStyle w:val="Strong"/>
          <w:rFonts w:ascii="Avenir Book" w:eastAsia="BatangChe" w:hAnsi="Avenir Book"/>
          <w:b w:val="0"/>
          <w:bCs w:val="0"/>
          <w:color w:val="000000" w:themeColor="text1"/>
        </w:rPr>
        <w:t>X</w:t>
      </w:r>
      <w:r w:rsidRPr="00765961">
        <w:rPr>
          <w:rStyle w:val="Strong"/>
          <w:rFonts w:ascii="Cambria Math" w:eastAsia="BatangChe" w:hAnsi="Cambria Math" w:cs="Cambria Math"/>
          <w:b w:val="0"/>
          <w:bCs w:val="0"/>
          <w:color w:val="000000" w:themeColor="text1"/>
        </w:rPr>
        <w:t>₃</w:t>
      </w:r>
      <w:r w:rsidRPr="00765961">
        <w:rPr>
          <w:rFonts w:ascii="Avenir Book" w:hAnsi="Avenir Book"/>
          <w:color w:val="000000" w:themeColor="text1"/>
        </w:rPr>
        <w:t xml:space="preserve"> = Evaluasi Strategi</w:t>
      </w:r>
    </w:p>
    <w:p w14:paraId="6159C3AE" w14:textId="4BB4D0F0" w:rsidR="005259A4" w:rsidRDefault="00765961" w:rsidP="00765961">
      <w:pPr>
        <w:jc w:val="both"/>
        <w:rPr>
          <w:rFonts w:ascii="Avenir Book" w:hAnsi="Avenir Book"/>
          <w:color w:val="000000" w:themeColor="text1"/>
        </w:rPr>
      </w:pPr>
      <w:r w:rsidRPr="00765961">
        <w:rPr>
          <w:rStyle w:val="Strong"/>
          <w:rFonts w:ascii="Avenir Book" w:eastAsia="BatangChe" w:hAnsi="Avenir Book"/>
          <w:b w:val="0"/>
          <w:bCs w:val="0"/>
          <w:color w:val="000000" w:themeColor="text1"/>
        </w:rPr>
        <w:t>e</w:t>
      </w:r>
      <w:r w:rsidRPr="00765961">
        <w:rPr>
          <w:rFonts w:ascii="Avenir Book" w:hAnsi="Avenir Book"/>
          <w:color w:val="000000" w:themeColor="text1"/>
        </w:rPr>
        <w:t xml:space="preserve"> = Error (faktor lain di luar model)</w:t>
      </w:r>
    </w:p>
    <w:p w14:paraId="5B3A057D" w14:textId="77777777" w:rsidR="005259A4" w:rsidRPr="00765961" w:rsidRDefault="005259A4" w:rsidP="005259A4">
      <w:pPr>
        <w:spacing w:line="360" w:lineRule="auto"/>
        <w:jc w:val="both"/>
        <w:rPr>
          <w:rFonts w:ascii="Avenir Book" w:hAnsi="Avenir Book"/>
          <w:color w:val="000000" w:themeColor="text1"/>
        </w:rPr>
      </w:pPr>
    </w:p>
    <w:p w14:paraId="4AADAED4" w14:textId="77777777" w:rsidR="00765961" w:rsidRPr="00765961" w:rsidRDefault="00765961" w:rsidP="005259A4">
      <w:pPr>
        <w:pStyle w:val="NormalWeb"/>
        <w:spacing w:before="0" w:beforeAutospacing="0" w:after="0" w:afterAutospacing="0" w:line="360" w:lineRule="auto"/>
        <w:jc w:val="both"/>
        <w:rPr>
          <w:rFonts w:ascii="Avenir Book" w:hAnsi="Avenir Book"/>
          <w:color w:val="000000" w:themeColor="text1"/>
          <w:sz w:val="22"/>
          <w:szCs w:val="22"/>
        </w:rPr>
      </w:pPr>
      <w:r w:rsidRPr="00765961">
        <w:rPr>
          <w:rFonts w:ascii="Avenir Book" w:hAnsi="Avenir Book"/>
          <w:color w:val="000000" w:themeColor="text1"/>
          <w:sz w:val="22"/>
          <w:szCs w:val="22"/>
        </w:rPr>
        <w:t>Dari persamaan tersebut dapat diinterpretasikan:</w:t>
      </w:r>
    </w:p>
    <w:p w14:paraId="0418DD8D" w14:textId="481F82F6" w:rsidR="00765961" w:rsidRPr="00765961" w:rsidRDefault="00765961" w:rsidP="005259A4">
      <w:pPr>
        <w:pStyle w:val="NormalWeb"/>
        <w:numPr>
          <w:ilvl w:val="0"/>
          <w:numId w:val="7"/>
        </w:numPr>
        <w:spacing w:before="0" w:beforeAutospacing="0" w:after="0" w:afterAutospacing="0" w:line="360" w:lineRule="auto"/>
        <w:ind w:left="284" w:hanging="284"/>
        <w:jc w:val="both"/>
        <w:rPr>
          <w:rFonts w:ascii="Avenir Book" w:hAnsi="Avenir Book"/>
          <w:color w:val="000000" w:themeColor="text1"/>
          <w:sz w:val="22"/>
          <w:szCs w:val="22"/>
        </w:rPr>
      </w:pPr>
      <w:r w:rsidRPr="00765961">
        <w:rPr>
          <w:rStyle w:val="Strong"/>
          <w:rFonts w:ascii="Avenir Book" w:eastAsia="BatangChe" w:hAnsi="Avenir Book"/>
          <w:b w:val="0"/>
          <w:bCs w:val="0"/>
          <w:color w:val="000000" w:themeColor="text1"/>
          <w:sz w:val="22"/>
          <w:szCs w:val="22"/>
        </w:rPr>
        <w:t>Koefisien X</w:t>
      </w:r>
      <w:r w:rsidRPr="00765961">
        <w:rPr>
          <w:rStyle w:val="Strong"/>
          <w:rFonts w:ascii="Cambria Math" w:eastAsia="BatangChe" w:hAnsi="Cambria Math" w:cs="Cambria Math"/>
          <w:b w:val="0"/>
          <w:bCs w:val="0"/>
          <w:color w:val="000000" w:themeColor="text1"/>
          <w:sz w:val="22"/>
          <w:szCs w:val="22"/>
        </w:rPr>
        <w:t>₁</w:t>
      </w:r>
      <w:r w:rsidRPr="00765961">
        <w:rPr>
          <w:rStyle w:val="Strong"/>
          <w:rFonts w:ascii="Avenir Book" w:eastAsia="BatangChe" w:hAnsi="Avenir Book"/>
          <w:b w:val="0"/>
          <w:bCs w:val="0"/>
          <w:color w:val="000000" w:themeColor="text1"/>
          <w:sz w:val="22"/>
          <w:szCs w:val="22"/>
        </w:rPr>
        <w:t xml:space="preserve"> (Perencanaan Strategik) = 0,318</w:t>
      </w:r>
      <w:r>
        <w:rPr>
          <w:rFonts w:ascii="Avenir Book" w:hAnsi="Avenir Book"/>
          <w:b/>
          <w:bCs/>
          <w:color w:val="000000" w:themeColor="text1"/>
          <w:sz w:val="22"/>
          <w:szCs w:val="22"/>
        </w:rPr>
        <w:t xml:space="preserve"> </w:t>
      </w:r>
      <w:r w:rsidRPr="00765961">
        <w:rPr>
          <w:b/>
          <w:bCs/>
          <w:color w:val="000000" w:themeColor="text1"/>
          <w:sz w:val="22"/>
          <w:szCs w:val="22"/>
        </w:rPr>
        <w:t>→</w:t>
      </w:r>
      <w:r w:rsidRPr="00765961">
        <w:rPr>
          <w:rFonts w:ascii="Avenir Book" w:hAnsi="Avenir Book"/>
          <w:b/>
          <w:bCs/>
          <w:color w:val="000000" w:themeColor="text1"/>
          <w:sz w:val="22"/>
          <w:szCs w:val="22"/>
        </w:rPr>
        <w:t xml:space="preserve"> </w:t>
      </w:r>
      <w:r w:rsidRPr="00765961">
        <w:rPr>
          <w:rFonts w:ascii="Avenir Book" w:hAnsi="Avenir Book"/>
          <w:color w:val="000000" w:themeColor="text1"/>
          <w:sz w:val="22"/>
          <w:szCs w:val="22"/>
        </w:rPr>
        <w:t>Menunjukkan bahwa setiap peningkatan satu satuan pada variabel perencanaan strategik akan meningkatkan daya saing</w:t>
      </w:r>
      <w:r>
        <w:rPr>
          <w:rFonts w:ascii="Avenir Book" w:hAnsi="Avenir Book"/>
          <w:color w:val="000000" w:themeColor="text1"/>
          <w:sz w:val="22"/>
          <w:szCs w:val="22"/>
        </w:rPr>
        <w:t xml:space="preserve"> </w:t>
      </w:r>
      <w:r w:rsidRPr="00765961">
        <w:rPr>
          <w:rFonts w:ascii="Avenir Book" w:hAnsi="Avenir Book"/>
          <w:color w:val="000000" w:themeColor="text1"/>
          <w:sz w:val="22"/>
          <w:szCs w:val="22"/>
        </w:rPr>
        <w:t xml:space="preserve">perusahaan sebesar </w:t>
      </w:r>
      <w:r w:rsidRPr="00765961">
        <w:rPr>
          <w:rStyle w:val="Strong"/>
          <w:rFonts w:ascii="Avenir Book" w:eastAsia="BatangChe" w:hAnsi="Avenir Book"/>
          <w:b w:val="0"/>
          <w:bCs w:val="0"/>
          <w:color w:val="000000" w:themeColor="text1"/>
          <w:sz w:val="22"/>
          <w:szCs w:val="22"/>
        </w:rPr>
        <w:t>0,318 satuan</w:t>
      </w:r>
      <w:r w:rsidRPr="00765961">
        <w:rPr>
          <w:rFonts w:ascii="Avenir Book" w:hAnsi="Avenir Book"/>
          <w:b/>
          <w:bCs/>
          <w:color w:val="000000" w:themeColor="text1"/>
          <w:sz w:val="22"/>
          <w:szCs w:val="22"/>
        </w:rPr>
        <w:t>,</w:t>
      </w:r>
      <w:r w:rsidRPr="00765961">
        <w:rPr>
          <w:rFonts w:ascii="Avenir Book" w:hAnsi="Avenir Book"/>
          <w:color w:val="000000" w:themeColor="text1"/>
          <w:sz w:val="22"/>
          <w:szCs w:val="22"/>
        </w:rPr>
        <w:t xml:space="preserve"> dengan asumsi variabel lainnya konstan. Artinya, semakin matang perencanaan strategik yang disusun, semakin tinggi daya saing yang diperoleh.</w:t>
      </w:r>
    </w:p>
    <w:p w14:paraId="48F8183A" w14:textId="68ADBB71" w:rsidR="00765961" w:rsidRPr="00765961" w:rsidRDefault="00765961" w:rsidP="005259A4">
      <w:pPr>
        <w:pStyle w:val="NormalWeb"/>
        <w:numPr>
          <w:ilvl w:val="0"/>
          <w:numId w:val="7"/>
        </w:numPr>
        <w:spacing w:before="0" w:beforeAutospacing="0" w:after="0" w:afterAutospacing="0" w:line="360" w:lineRule="auto"/>
        <w:ind w:left="284" w:hanging="284"/>
        <w:jc w:val="both"/>
        <w:rPr>
          <w:rFonts w:ascii="Avenir Book" w:hAnsi="Avenir Book"/>
          <w:color w:val="000000" w:themeColor="text1"/>
          <w:sz w:val="22"/>
          <w:szCs w:val="22"/>
        </w:rPr>
      </w:pPr>
      <w:r w:rsidRPr="00765961">
        <w:rPr>
          <w:rStyle w:val="Strong"/>
          <w:rFonts w:ascii="Avenir Book" w:eastAsia="BatangChe" w:hAnsi="Avenir Book"/>
          <w:b w:val="0"/>
          <w:bCs w:val="0"/>
          <w:color w:val="000000" w:themeColor="text1"/>
          <w:sz w:val="22"/>
          <w:szCs w:val="22"/>
        </w:rPr>
        <w:t>Koefisien X</w:t>
      </w:r>
      <w:r w:rsidRPr="00765961">
        <w:rPr>
          <w:rStyle w:val="Strong"/>
          <w:rFonts w:ascii="Cambria Math" w:eastAsia="BatangChe" w:hAnsi="Cambria Math" w:cs="Cambria Math"/>
          <w:b w:val="0"/>
          <w:bCs w:val="0"/>
          <w:color w:val="000000" w:themeColor="text1"/>
          <w:sz w:val="22"/>
          <w:szCs w:val="22"/>
        </w:rPr>
        <w:t>₂</w:t>
      </w:r>
      <w:r w:rsidRPr="00765961">
        <w:rPr>
          <w:rStyle w:val="Strong"/>
          <w:rFonts w:ascii="Avenir Book" w:eastAsia="BatangChe" w:hAnsi="Avenir Book"/>
          <w:b w:val="0"/>
          <w:bCs w:val="0"/>
          <w:color w:val="000000" w:themeColor="text1"/>
          <w:sz w:val="22"/>
          <w:szCs w:val="22"/>
        </w:rPr>
        <w:t xml:space="preserve"> (Implementasi Strategi) = 0,294</w:t>
      </w:r>
      <w:r>
        <w:rPr>
          <w:rFonts w:ascii="Avenir Book" w:hAnsi="Avenir Book"/>
          <w:b/>
          <w:bCs/>
          <w:color w:val="000000" w:themeColor="text1"/>
          <w:sz w:val="22"/>
          <w:szCs w:val="22"/>
        </w:rPr>
        <w:t xml:space="preserve"> </w:t>
      </w:r>
      <w:r w:rsidRPr="00765961">
        <w:rPr>
          <w:color w:val="000000" w:themeColor="text1"/>
          <w:sz w:val="22"/>
          <w:szCs w:val="22"/>
        </w:rPr>
        <w:t>→</w:t>
      </w:r>
      <w:r w:rsidRPr="00765961">
        <w:rPr>
          <w:rFonts w:ascii="Avenir Book" w:hAnsi="Avenir Book"/>
          <w:color w:val="000000" w:themeColor="text1"/>
          <w:sz w:val="22"/>
          <w:szCs w:val="22"/>
        </w:rPr>
        <w:t xml:space="preserve"> Menggambarkan bahwa setiap peningkatan satu satuan pada implementasi strategi akan meningkatkan daya saing sebesar </w:t>
      </w:r>
      <w:r w:rsidRPr="00765961">
        <w:rPr>
          <w:rStyle w:val="Strong"/>
          <w:rFonts w:ascii="Avenir Book" w:eastAsia="BatangChe" w:hAnsi="Avenir Book"/>
          <w:b w:val="0"/>
          <w:bCs w:val="0"/>
          <w:color w:val="000000" w:themeColor="text1"/>
          <w:sz w:val="22"/>
          <w:szCs w:val="22"/>
        </w:rPr>
        <w:t xml:space="preserve">0,294 </w:t>
      </w:r>
      <w:r w:rsidRPr="00765961">
        <w:rPr>
          <w:rStyle w:val="Strong"/>
          <w:rFonts w:ascii="Avenir Book" w:eastAsia="BatangChe" w:hAnsi="Avenir Book"/>
          <w:b w:val="0"/>
          <w:bCs w:val="0"/>
          <w:color w:val="000000" w:themeColor="text1"/>
          <w:sz w:val="22"/>
          <w:szCs w:val="22"/>
        </w:rPr>
        <w:lastRenderedPageBreak/>
        <w:t>satuan</w:t>
      </w:r>
      <w:r w:rsidRPr="00765961">
        <w:rPr>
          <w:rFonts w:ascii="Avenir Book" w:hAnsi="Avenir Book"/>
          <w:b/>
          <w:bCs/>
          <w:color w:val="000000" w:themeColor="text1"/>
          <w:sz w:val="22"/>
          <w:szCs w:val="22"/>
        </w:rPr>
        <w:t>.</w:t>
      </w:r>
      <w:r w:rsidRPr="00765961">
        <w:rPr>
          <w:rFonts w:ascii="Avenir Book" w:hAnsi="Avenir Book"/>
          <w:color w:val="000000" w:themeColor="text1"/>
          <w:sz w:val="22"/>
          <w:szCs w:val="22"/>
        </w:rPr>
        <w:t xml:space="preserve"> Ini menegaskan bahwa keberhasilan pelaksanaan strategi—melalui koordinasi dan komunikasi efektif—berperan langsung terhadap pencapaian keunggulan kompetitif.</w:t>
      </w:r>
    </w:p>
    <w:p w14:paraId="70C65723" w14:textId="5C075664" w:rsidR="00765961" w:rsidRDefault="00765961" w:rsidP="005259A4">
      <w:pPr>
        <w:pStyle w:val="NormalWeb"/>
        <w:numPr>
          <w:ilvl w:val="0"/>
          <w:numId w:val="7"/>
        </w:numPr>
        <w:spacing w:before="0" w:beforeAutospacing="0" w:after="0" w:afterAutospacing="0" w:line="360" w:lineRule="auto"/>
        <w:ind w:left="284" w:hanging="284"/>
        <w:jc w:val="both"/>
        <w:rPr>
          <w:rFonts w:ascii="Avenir Book" w:hAnsi="Avenir Book"/>
          <w:color w:val="000000" w:themeColor="text1"/>
          <w:sz w:val="22"/>
          <w:szCs w:val="22"/>
        </w:rPr>
      </w:pPr>
      <w:r w:rsidRPr="00765961">
        <w:rPr>
          <w:rStyle w:val="Strong"/>
          <w:rFonts w:ascii="Avenir Book" w:eastAsia="BatangChe" w:hAnsi="Avenir Book"/>
          <w:b w:val="0"/>
          <w:bCs w:val="0"/>
          <w:color w:val="000000" w:themeColor="text1"/>
          <w:sz w:val="22"/>
          <w:szCs w:val="22"/>
        </w:rPr>
        <w:t>Koefisien X</w:t>
      </w:r>
      <w:r w:rsidRPr="00765961">
        <w:rPr>
          <w:rStyle w:val="Strong"/>
          <w:rFonts w:ascii="Cambria Math" w:eastAsia="BatangChe" w:hAnsi="Cambria Math" w:cs="Cambria Math"/>
          <w:b w:val="0"/>
          <w:bCs w:val="0"/>
          <w:color w:val="000000" w:themeColor="text1"/>
          <w:sz w:val="22"/>
          <w:szCs w:val="22"/>
        </w:rPr>
        <w:t>₃</w:t>
      </w:r>
      <w:r w:rsidRPr="00765961">
        <w:rPr>
          <w:rStyle w:val="Strong"/>
          <w:rFonts w:ascii="Avenir Book" w:eastAsia="BatangChe" w:hAnsi="Avenir Book"/>
          <w:b w:val="0"/>
          <w:bCs w:val="0"/>
          <w:color w:val="000000" w:themeColor="text1"/>
          <w:sz w:val="22"/>
          <w:szCs w:val="22"/>
        </w:rPr>
        <w:t xml:space="preserve"> (Evaluasi Strategi) = 0,271</w:t>
      </w:r>
      <w:r>
        <w:rPr>
          <w:rFonts w:ascii="Avenir Book" w:hAnsi="Avenir Book"/>
          <w:b/>
          <w:bCs/>
          <w:color w:val="000000" w:themeColor="text1"/>
          <w:sz w:val="22"/>
          <w:szCs w:val="22"/>
        </w:rPr>
        <w:t xml:space="preserve"> </w:t>
      </w:r>
      <w:r w:rsidRPr="00765961">
        <w:rPr>
          <w:color w:val="000000" w:themeColor="text1"/>
          <w:sz w:val="22"/>
          <w:szCs w:val="22"/>
        </w:rPr>
        <w:t>→</w:t>
      </w:r>
      <w:r w:rsidRPr="00765961">
        <w:rPr>
          <w:rFonts w:ascii="Avenir Book" w:hAnsi="Avenir Book"/>
          <w:color w:val="000000" w:themeColor="text1"/>
          <w:sz w:val="22"/>
          <w:szCs w:val="22"/>
        </w:rPr>
        <w:t xml:space="preserve"> Menunjukkan bahwa setiap peningkatan satu satuan pada kegiatan evaluasi strategi akan meningkatkan daya saing sebesar </w:t>
      </w:r>
      <w:r w:rsidRPr="00765961">
        <w:rPr>
          <w:rStyle w:val="Strong"/>
          <w:rFonts w:ascii="Avenir Book" w:eastAsia="BatangChe" w:hAnsi="Avenir Book"/>
          <w:b w:val="0"/>
          <w:bCs w:val="0"/>
          <w:color w:val="000000" w:themeColor="text1"/>
          <w:sz w:val="22"/>
          <w:szCs w:val="22"/>
        </w:rPr>
        <w:t>0,271 satuan</w:t>
      </w:r>
      <w:r w:rsidRPr="00765961">
        <w:rPr>
          <w:rFonts w:ascii="Avenir Book" w:hAnsi="Avenir Book"/>
          <w:b/>
          <w:bCs/>
          <w:color w:val="000000" w:themeColor="text1"/>
          <w:sz w:val="22"/>
          <w:szCs w:val="22"/>
        </w:rPr>
        <w:t>.</w:t>
      </w:r>
      <w:r w:rsidRPr="00765961">
        <w:rPr>
          <w:rFonts w:ascii="Avenir Book" w:hAnsi="Avenir Book"/>
          <w:color w:val="000000" w:themeColor="text1"/>
          <w:sz w:val="22"/>
          <w:szCs w:val="22"/>
        </w:rPr>
        <w:t xml:space="preserve"> Hal ini berarti evaluasi berkala dan umpan balik terhadap strategi perusahaan sangat penting dalam mempertahankan posisi kompetitif.</w:t>
      </w:r>
    </w:p>
    <w:p w14:paraId="6F0326F5" w14:textId="77777777" w:rsidR="00765961" w:rsidRPr="00765961" w:rsidRDefault="00765961" w:rsidP="005259A4">
      <w:pPr>
        <w:pStyle w:val="NormalWeb"/>
        <w:spacing w:before="0" w:beforeAutospacing="0" w:after="0" w:afterAutospacing="0" w:line="360" w:lineRule="auto"/>
        <w:ind w:left="284"/>
        <w:jc w:val="both"/>
        <w:rPr>
          <w:rFonts w:ascii="Avenir Book" w:hAnsi="Avenir Book"/>
          <w:color w:val="000000" w:themeColor="text1"/>
          <w:sz w:val="22"/>
          <w:szCs w:val="22"/>
        </w:rPr>
      </w:pPr>
    </w:p>
    <w:p w14:paraId="0409D367" w14:textId="77777777" w:rsidR="00765961" w:rsidRPr="00765961" w:rsidRDefault="00765961" w:rsidP="005259A4">
      <w:pPr>
        <w:pStyle w:val="NormalWeb"/>
        <w:spacing w:before="0" w:beforeAutospacing="0" w:after="0" w:afterAutospacing="0" w:line="360" w:lineRule="auto"/>
        <w:jc w:val="both"/>
        <w:rPr>
          <w:rFonts w:ascii="Avenir Book" w:hAnsi="Avenir Book"/>
          <w:color w:val="000000" w:themeColor="text1"/>
          <w:sz w:val="22"/>
          <w:szCs w:val="22"/>
        </w:rPr>
      </w:pPr>
      <w:r w:rsidRPr="00765961">
        <w:rPr>
          <w:rFonts w:ascii="Avenir Book" w:hAnsi="Avenir Book"/>
          <w:color w:val="000000" w:themeColor="text1"/>
          <w:sz w:val="22"/>
          <w:szCs w:val="22"/>
        </w:rPr>
        <w:t xml:space="preserve">Dengan demikian, seluruh variabel independen memiliki </w:t>
      </w:r>
      <w:r w:rsidRPr="00765961">
        <w:rPr>
          <w:rStyle w:val="Strong"/>
          <w:rFonts w:ascii="Avenir Book" w:eastAsia="BatangChe" w:hAnsi="Avenir Book"/>
          <w:b w:val="0"/>
          <w:bCs w:val="0"/>
          <w:color w:val="000000" w:themeColor="text1"/>
          <w:sz w:val="22"/>
          <w:szCs w:val="22"/>
        </w:rPr>
        <w:t>koefisien positif</w:t>
      </w:r>
      <w:r w:rsidRPr="00765961">
        <w:rPr>
          <w:rFonts w:ascii="Avenir Book" w:hAnsi="Avenir Book"/>
          <w:b/>
          <w:bCs/>
          <w:color w:val="000000" w:themeColor="text1"/>
          <w:sz w:val="22"/>
          <w:szCs w:val="22"/>
        </w:rPr>
        <w:t>,</w:t>
      </w:r>
      <w:r w:rsidRPr="00765961">
        <w:rPr>
          <w:rFonts w:ascii="Avenir Book" w:hAnsi="Avenir Book"/>
          <w:color w:val="000000" w:themeColor="text1"/>
          <w:sz w:val="22"/>
          <w:szCs w:val="22"/>
        </w:rPr>
        <w:t xml:space="preserve"> yang berarti semakin tinggi penerapan setiap aspek manajemen strategik, semakin meningkat pula daya saing perusahaan.</w:t>
      </w:r>
    </w:p>
    <w:p w14:paraId="07FFC94C" w14:textId="77777777" w:rsidR="00765961" w:rsidRPr="00765961" w:rsidRDefault="00765961" w:rsidP="00765961">
      <w:pPr>
        <w:pStyle w:val="NormalWeb"/>
        <w:spacing w:before="0" w:beforeAutospacing="0" w:after="0" w:afterAutospacing="0"/>
        <w:jc w:val="both"/>
        <w:rPr>
          <w:rFonts w:ascii="Avenir Book" w:hAnsi="Avenir Book"/>
          <w:color w:val="000000" w:themeColor="text1"/>
          <w:sz w:val="22"/>
          <w:szCs w:val="22"/>
        </w:rPr>
      </w:pPr>
    </w:p>
    <w:p w14:paraId="7ADA28E5" w14:textId="77777777" w:rsidR="00765961" w:rsidRPr="00765961" w:rsidRDefault="00765961" w:rsidP="00765961">
      <w:pPr>
        <w:spacing w:after="0"/>
        <w:jc w:val="both"/>
        <w:outlineLvl w:val="2"/>
        <w:rPr>
          <w:rFonts w:ascii="Avenir Book" w:hAnsi="Avenir Book"/>
          <w:color w:val="000000" w:themeColor="text1"/>
        </w:rPr>
      </w:pPr>
      <w:r w:rsidRPr="00765961">
        <w:rPr>
          <w:rFonts w:ascii="Avenir Book" w:hAnsi="Avenir Book"/>
          <w:color w:val="000000" w:themeColor="text1"/>
        </w:rPr>
        <w:t>2. Uji Signifikansi Parsial (Uji t)</w:t>
      </w:r>
    </w:p>
    <w:p w14:paraId="047F6A94" w14:textId="14F9F81C" w:rsidR="00765961" w:rsidRDefault="00765961" w:rsidP="00765961">
      <w:pPr>
        <w:spacing w:after="0"/>
        <w:jc w:val="both"/>
        <w:outlineLvl w:val="2"/>
        <w:rPr>
          <w:rFonts w:ascii="Avenir Book" w:hAnsi="Avenir Book"/>
          <w:color w:val="000000" w:themeColor="text1"/>
        </w:rPr>
      </w:pPr>
      <w:r w:rsidRPr="00765961">
        <w:rPr>
          <w:rFonts w:ascii="Avenir Book" w:hAnsi="Avenir Book"/>
          <w:color w:val="000000" w:themeColor="text1"/>
        </w:rPr>
        <w:t>Hasil uji t menunjukkan bahwa masing-masing variabel memiliki nilai t-hitung &gt; t-tabel (1,984) dengan signifikansi p &lt; 0,05, yaitu:</w:t>
      </w:r>
    </w:p>
    <w:p w14:paraId="7A17736D" w14:textId="77777777" w:rsidR="005259A4" w:rsidRDefault="005259A4" w:rsidP="00765961">
      <w:pPr>
        <w:spacing w:after="0"/>
        <w:jc w:val="both"/>
        <w:outlineLvl w:val="2"/>
        <w:rPr>
          <w:rFonts w:ascii="Avenir Book" w:hAnsi="Avenir Book"/>
          <w:color w:val="000000" w:themeColor="text1"/>
        </w:rPr>
      </w:pPr>
    </w:p>
    <w:p w14:paraId="4A54241D" w14:textId="77777777" w:rsidR="005259A4" w:rsidRDefault="005259A4" w:rsidP="00765961">
      <w:pPr>
        <w:spacing w:after="0"/>
        <w:jc w:val="both"/>
        <w:outlineLvl w:val="2"/>
        <w:rPr>
          <w:rFonts w:ascii="Avenir Book" w:hAnsi="Avenir Book"/>
          <w:color w:val="000000" w:themeColor="text1"/>
        </w:rPr>
      </w:pPr>
    </w:p>
    <w:p w14:paraId="552E19C0" w14:textId="77777777" w:rsidR="005259A4" w:rsidRDefault="005259A4" w:rsidP="00765961">
      <w:pPr>
        <w:spacing w:after="0"/>
        <w:jc w:val="both"/>
        <w:outlineLvl w:val="2"/>
        <w:rPr>
          <w:rFonts w:ascii="Avenir Book" w:hAnsi="Avenir Book"/>
          <w:color w:val="000000" w:themeColor="text1"/>
        </w:rPr>
      </w:pPr>
    </w:p>
    <w:p w14:paraId="3B70E944" w14:textId="77777777" w:rsidR="005259A4" w:rsidRPr="00765961" w:rsidRDefault="005259A4" w:rsidP="00765961">
      <w:pPr>
        <w:spacing w:after="0"/>
        <w:jc w:val="both"/>
        <w:outlineLvl w:val="2"/>
        <w:rPr>
          <w:rFonts w:ascii="Avenir Book" w:hAnsi="Avenir Book"/>
          <w:color w:val="000000" w:themeColor="text1"/>
        </w:rPr>
      </w:pPr>
    </w:p>
    <w:p w14:paraId="27285CA6" w14:textId="77777777" w:rsidR="00765961" w:rsidRPr="00765961" w:rsidRDefault="00765961" w:rsidP="00765961">
      <w:pPr>
        <w:spacing w:after="0"/>
        <w:jc w:val="center"/>
        <w:outlineLvl w:val="2"/>
        <w:rPr>
          <w:rFonts w:ascii="Avenir Book" w:hAnsi="Avenir Book"/>
          <w:color w:val="000000" w:themeColor="text1"/>
        </w:rPr>
      </w:pPr>
      <w:r w:rsidRPr="00765961">
        <w:rPr>
          <w:rFonts w:ascii="Avenir Book" w:hAnsi="Avenir Book"/>
          <w:color w:val="000000" w:themeColor="text1"/>
        </w:rPr>
        <w:t>Tabel 2 Uji t</w:t>
      </w:r>
    </w:p>
    <w:tbl>
      <w:tblPr>
        <w:tblW w:w="6804" w:type="dxa"/>
        <w:tblCellSpacing w:w="15" w:type="dxa"/>
        <w:tblInd w:w="1134" w:type="dxa"/>
        <w:tblCellMar>
          <w:top w:w="15" w:type="dxa"/>
          <w:left w:w="15" w:type="dxa"/>
          <w:bottom w:w="15" w:type="dxa"/>
          <w:right w:w="15" w:type="dxa"/>
        </w:tblCellMar>
        <w:tblLook w:val="04A0" w:firstRow="1" w:lastRow="0" w:firstColumn="1" w:lastColumn="0" w:noHBand="0" w:noVBand="1"/>
      </w:tblPr>
      <w:tblGrid>
        <w:gridCol w:w="3071"/>
        <w:gridCol w:w="1182"/>
        <w:gridCol w:w="709"/>
        <w:gridCol w:w="1842"/>
      </w:tblGrid>
      <w:tr w:rsidR="00765961" w:rsidRPr="00765961" w14:paraId="159E5DA4" w14:textId="77777777" w:rsidTr="00765961">
        <w:trPr>
          <w:tblHeader/>
          <w:tblCellSpacing w:w="15" w:type="dxa"/>
        </w:trPr>
        <w:tc>
          <w:tcPr>
            <w:tcW w:w="3026" w:type="dxa"/>
            <w:vAlign w:val="center"/>
            <w:hideMark/>
          </w:tcPr>
          <w:p w14:paraId="52771E93" w14:textId="77777777" w:rsidR="00765961" w:rsidRPr="00765961" w:rsidRDefault="00765961" w:rsidP="00765961">
            <w:pPr>
              <w:jc w:val="both"/>
              <w:rPr>
                <w:rFonts w:ascii="Avenir Book" w:hAnsi="Avenir Book"/>
                <w:b/>
                <w:bCs/>
                <w:color w:val="000000" w:themeColor="text1"/>
              </w:rPr>
            </w:pPr>
            <w:r w:rsidRPr="00765961">
              <w:rPr>
                <w:rFonts w:ascii="Avenir Book" w:hAnsi="Avenir Book"/>
                <w:b/>
                <w:bCs/>
                <w:color w:val="000000" w:themeColor="text1"/>
              </w:rPr>
              <w:t>Variabel</w:t>
            </w:r>
          </w:p>
        </w:tc>
        <w:tc>
          <w:tcPr>
            <w:tcW w:w="1152" w:type="dxa"/>
            <w:vAlign w:val="center"/>
            <w:hideMark/>
          </w:tcPr>
          <w:p w14:paraId="3EDCD82D" w14:textId="77777777" w:rsidR="00765961" w:rsidRPr="00765961" w:rsidRDefault="00765961" w:rsidP="00765961">
            <w:pPr>
              <w:jc w:val="both"/>
              <w:rPr>
                <w:rFonts w:ascii="Avenir Book" w:hAnsi="Avenir Book"/>
                <w:b/>
                <w:bCs/>
                <w:color w:val="000000" w:themeColor="text1"/>
              </w:rPr>
            </w:pPr>
            <w:r w:rsidRPr="00765961">
              <w:rPr>
                <w:rFonts w:ascii="Avenir Book" w:hAnsi="Avenir Book"/>
                <w:b/>
                <w:bCs/>
                <w:color w:val="000000" w:themeColor="text1"/>
              </w:rPr>
              <w:t>t-hitung</w:t>
            </w:r>
          </w:p>
        </w:tc>
        <w:tc>
          <w:tcPr>
            <w:tcW w:w="679" w:type="dxa"/>
            <w:vAlign w:val="center"/>
            <w:hideMark/>
          </w:tcPr>
          <w:p w14:paraId="395E09F8" w14:textId="77777777" w:rsidR="00765961" w:rsidRPr="00765961" w:rsidRDefault="00765961" w:rsidP="00765961">
            <w:pPr>
              <w:jc w:val="both"/>
              <w:rPr>
                <w:rFonts w:ascii="Avenir Book" w:hAnsi="Avenir Book"/>
                <w:b/>
                <w:bCs/>
                <w:color w:val="000000" w:themeColor="text1"/>
              </w:rPr>
            </w:pPr>
            <w:r w:rsidRPr="00765961">
              <w:rPr>
                <w:rFonts w:ascii="Avenir Book" w:hAnsi="Avenir Book"/>
                <w:b/>
                <w:bCs/>
                <w:color w:val="000000" w:themeColor="text1"/>
              </w:rPr>
              <w:t>Sig.</w:t>
            </w:r>
          </w:p>
        </w:tc>
        <w:tc>
          <w:tcPr>
            <w:tcW w:w="1797" w:type="dxa"/>
            <w:vAlign w:val="center"/>
            <w:hideMark/>
          </w:tcPr>
          <w:p w14:paraId="67B13DD7" w14:textId="77777777" w:rsidR="00765961" w:rsidRPr="00765961" w:rsidRDefault="00765961" w:rsidP="00765961">
            <w:pPr>
              <w:jc w:val="both"/>
              <w:rPr>
                <w:rFonts w:ascii="Avenir Book" w:hAnsi="Avenir Book"/>
                <w:b/>
                <w:bCs/>
                <w:color w:val="000000" w:themeColor="text1"/>
              </w:rPr>
            </w:pPr>
            <w:r w:rsidRPr="00765961">
              <w:rPr>
                <w:rFonts w:ascii="Avenir Book" w:hAnsi="Avenir Book"/>
                <w:b/>
                <w:bCs/>
                <w:color w:val="000000" w:themeColor="text1"/>
              </w:rPr>
              <w:t>Keterangan</w:t>
            </w:r>
          </w:p>
        </w:tc>
      </w:tr>
      <w:tr w:rsidR="00765961" w:rsidRPr="00765961" w14:paraId="079140BB" w14:textId="77777777" w:rsidTr="00765961">
        <w:trPr>
          <w:tblCellSpacing w:w="15" w:type="dxa"/>
        </w:trPr>
        <w:tc>
          <w:tcPr>
            <w:tcW w:w="3026" w:type="dxa"/>
            <w:vAlign w:val="center"/>
            <w:hideMark/>
          </w:tcPr>
          <w:p w14:paraId="777B0BB4"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X</w:t>
            </w:r>
            <w:r w:rsidRPr="00765961">
              <w:rPr>
                <w:rFonts w:ascii="Cambria Math" w:hAnsi="Cambria Math" w:cs="Cambria Math"/>
                <w:color w:val="000000" w:themeColor="text1"/>
              </w:rPr>
              <w:t>₁</w:t>
            </w:r>
            <w:r w:rsidRPr="00765961">
              <w:rPr>
                <w:rFonts w:ascii="Avenir Book" w:hAnsi="Avenir Book"/>
                <w:color w:val="000000" w:themeColor="text1"/>
              </w:rPr>
              <w:t xml:space="preserve"> – Perencanaan Strategik</w:t>
            </w:r>
          </w:p>
        </w:tc>
        <w:tc>
          <w:tcPr>
            <w:tcW w:w="1152" w:type="dxa"/>
            <w:vAlign w:val="center"/>
            <w:hideMark/>
          </w:tcPr>
          <w:p w14:paraId="467D0242"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4,725</w:t>
            </w:r>
          </w:p>
        </w:tc>
        <w:tc>
          <w:tcPr>
            <w:tcW w:w="679" w:type="dxa"/>
            <w:vAlign w:val="center"/>
            <w:hideMark/>
          </w:tcPr>
          <w:p w14:paraId="44CC8035"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0,000</w:t>
            </w:r>
          </w:p>
        </w:tc>
        <w:tc>
          <w:tcPr>
            <w:tcW w:w="1797" w:type="dxa"/>
            <w:vAlign w:val="center"/>
            <w:hideMark/>
          </w:tcPr>
          <w:p w14:paraId="745F501C"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Signifikan</w:t>
            </w:r>
          </w:p>
        </w:tc>
      </w:tr>
      <w:tr w:rsidR="00765961" w:rsidRPr="00765961" w14:paraId="56AEDF2D" w14:textId="77777777" w:rsidTr="00765961">
        <w:trPr>
          <w:tblCellSpacing w:w="15" w:type="dxa"/>
        </w:trPr>
        <w:tc>
          <w:tcPr>
            <w:tcW w:w="3026" w:type="dxa"/>
            <w:vAlign w:val="center"/>
            <w:hideMark/>
          </w:tcPr>
          <w:p w14:paraId="6A6CF177"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X</w:t>
            </w:r>
            <w:r w:rsidRPr="00765961">
              <w:rPr>
                <w:rFonts w:ascii="Cambria Math" w:hAnsi="Cambria Math" w:cs="Cambria Math"/>
                <w:color w:val="000000" w:themeColor="text1"/>
              </w:rPr>
              <w:t>₂</w:t>
            </w:r>
            <w:r w:rsidRPr="00765961">
              <w:rPr>
                <w:rFonts w:ascii="Avenir Book" w:hAnsi="Avenir Book"/>
                <w:color w:val="000000" w:themeColor="text1"/>
              </w:rPr>
              <w:t xml:space="preserve"> – Implementasi Strategi</w:t>
            </w:r>
          </w:p>
        </w:tc>
        <w:tc>
          <w:tcPr>
            <w:tcW w:w="1152" w:type="dxa"/>
            <w:vAlign w:val="center"/>
            <w:hideMark/>
          </w:tcPr>
          <w:p w14:paraId="70785086"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4,215</w:t>
            </w:r>
          </w:p>
        </w:tc>
        <w:tc>
          <w:tcPr>
            <w:tcW w:w="679" w:type="dxa"/>
            <w:vAlign w:val="center"/>
            <w:hideMark/>
          </w:tcPr>
          <w:p w14:paraId="52B60CE7"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0,000</w:t>
            </w:r>
          </w:p>
        </w:tc>
        <w:tc>
          <w:tcPr>
            <w:tcW w:w="1797" w:type="dxa"/>
            <w:vAlign w:val="center"/>
            <w:hideMark/>
          </w:tcPr>
          <w:p w14:paraId="2D19ED3C"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Signifikan</w:t>
            </w:r>
          </w:p>
        </w:tc>
      </w:tr>
      <w:tr w:rsidR="00765961" w:rsidRPr="00765961" w14:paraId="22BF8AB5" w14:textId="77777777" w:rsidTr="00765961">
        <w:trPr>
          <w:tblCellSpacing w:w="15" w:type="dxa"/>
        </w:trPr>
        <w:tc>
          <w:tcPr>
            <w:tcW w:w="3026" w:type="dxa"/>
            <w:vAlign w:val="center"/>
            <w:hideMark/>
          </w:tcPr>
          <w:p w14:paraId="0DB4AD06"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X</w:t>
            </w:r>
            <w:r w:rsidRPr="00765961">
              <w:rPr>
                <w:rFonts w:ascii="Cambria Math" w:hAnsi="Cambria Math" w:cs="Cambria Math"/>
                <w:color w:val="000000" w:themeColor="text1"/>
              </w:rPr>
              <w:t>₃</w:t>
            </w:r>
            <w:r w:rsidRPr="00765961">
              <w:rPr>
                <w:rFonts w:ascii="Avenir Book" w:hAnsi="Avenir Book"/>
                <w:color w:val="000000" w:themeColor="text1"/>
              </w:rPr>
              <w:t xml:space="preserve"> – Evaluasi Strategi</w:t>
            </w:r>
          </w:p>
        </w:tc>
        <w:tc>
          <w:tcPr>
            <w:tcW w:w="1152" w:type="dxa"/>
            <w:vAlign w:val="center"/>
            <w:hideMark/>
          </w:tcPr>
          <w:p w14:paraId="675E7354"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3,842</w:t>
            </w:r>
          </w:p>
        </w:tc>
        <w:tc>
          <w:tcPr>
            <w:tcW w:w="679" w:type="dxa"/>
            <w:vAlign w:val="center"/>
            <w:hideMark/>
          </w:tcPr>
          <w:p w14:paraId="2D7B478A"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0,000</w:t>
            </w:r>
          </w:p>
        </w:tc>
        <w:tc>
          <w:tcPr>
            <w:tcW w:w="1797" w:type="dxa"/>
            <w:vAlign w:val="center"/>
            <w:hideMark/>
          </w:tcPr>
          <w:p w14:paraId="6D7453CB" w14:textId="77777777" w:rsidR="00765961" w:rsidRPr="00765961" w:rsidRDefault="00765961" w:rsidP="00765961">
            <w:pPr>
              <w:jc w:val="both"/>
              <w:rPr>
                <w:rFonts w:ascii="Avenir Book" w:hAnsi="Avenir Book"/>
                <w:color w:val="000000" w:themeColor="text1"/>
              </w:rPr>
            </w:pPr>
            <w:r w:rsidRPr="00765961">
              <w:rPr>
                <w:rFonts w:ascii="Avenir Book" w:hAnsi="Avenir Book"/>
                <w:color w:val="000000" w:themeColor="text1"/>
              </w:rPr>
              <w:t>Signifikan</w:t>
            </w:r>
          </w:p>
        </w:tc>
      </w:tr>
    </w:tbl>
    <w:p w14:paraId="29391440" w14:textId="77777777" w:rsidR="00765961" w:rsidRPr="00765961" w:rsidRDefault="00765961" w:rsidP="005259A4">
      <w:pPr>
        <w:pStyle w:val="NormalWeb"/>
        <w:spacing w:line="360" w:lineRule="auto"/>
        <w:jc w:val="both"/>
        <w:rPr>
          <w:rFonts w:ascii="Avenir Book" w:hAnsi="Avenir Book"/>
          <w:color w:val="000000" w:themeColor="text1"/>
          <w:sz w:val="22"/>
          <w:szCs w:val="22"/>
        </w:rPr>
      </w:pPr>
      <w:r w:rsidRPr="00765961">
        <w:rPr>
          <w:rFonts w:ascii="Avenir Book" w:hAnsi="Avenir Book"/>
          <w:color w:val="000000" w:themeColor="text1"/>
          <w:sz w:val="22"/>
          <w:szCs w:val="22"/>
        </w:rPr>
        <w:t xml:space="preserve">Interpretasi: Ketiga variabel berpengaruh </w:t>
      </w:r>
      <w:r w:rsidRPr="00765961">
        <w:rPr>
          <w:rStyle w:val="Strong"/>
          <w:rFonts w:ascii="Avenir Book" w:eastAsia="BatangChe" w:hAnsi="Avenir Book"/>
          <w:b w:val="0"/>
          <w:bCs w:val="0"/>
          <w:color w:val="000000" w:themeColor="text1"/>
          <w:sz w:val="22"/>
          <w:szCs w:val="22"/>
        </w:rPr>
        <w:t>positif dan signifikan secara parsial</w:t>
      </w:r>
      <w:r w:rsidRPr="00765961">
        <w:rPr>
          <w:rFonts w:ascii="Avenir Book" w:hAnsi="Avenir Book"/>
          <w:color w:val="000000" w:themeColor="text1"/>
          <w:sz w:val="22"/>
          <w:szCs w:val="22"/>
        </w:rPr>
        <w:t xml:space="preserve"> terhadap daya saing. Artinya, perubahan dalam perencanaan, implementasi, maupun evaluasi strategi secara individu memiliki dampak langsung terhadap peningkatan daya saing perusahaan.</w:t>
      </w:r>
    </w:p>
    <w:p w14:paraId="0DCAB491" w14:textId="77777777" w:rsidR="00765961" w:rsidRPr="00765961" w:rsidRDefault="00765961" w:rsidP="005259A4">
      <w:pPr>
        <w:pStyle w:val="Heading3"/>
        <w:spacing w:line="360" w:lineRule="auto"/>
        <w:jc w:val="both"/>
        <w:rPr>
          <w:rStyle w:val="Strong"/>
          <w:rFonts w:ascii="Avenir Book" w:eastAsia="BatangChe" w:hAnsi="Avenir Book"/>
          <w:iCs/>
          <w:color w:val="000000" w:themeColor="text1"/>
        </w:rPr>
      </w:pPr>
      <w:r w:rsidRPr="00765961">
        <w:rPr>
          <w:rStyle w:val="Strong"/>
          <w:rFonts w:ascii="Avenir Book" w:eastAsia="BatangChe" w:hAnsi="Avenir Book"/>
          <w:iCs/>
          <w:color w:val="000000" w:themeColor="text1"/>
        </w:rPr>
        <w:lastRenderedPageBreak/>
        <w:t>3. Uji Signifikansi Simultan (Uji F)</w:t>
      </w:r>
    </w:p>
    <w:p w14:paraId="347DE5EF" w14:textId="78BC9C4C" w:rsidR="00765961" w:rsidRPr="00765961" w:rsidRDefault="00765961" w:rsidP="005259A4">
      <w:pPr>
        <w:pStyle w:val="Heading3"/>
        <w:spacing w:line="360" w:lineRule="auto"/>
        <w:jc w:val="both"/>
        <w:rPr>
          <w:rFonts w:ascii="Avenir Book" w:hAnsi="Avenir Book"/>
          <w:iCs/>
          <w:color w:val="000000" w:themeColor="text1"/>
        </w:rPr>
      </w:pPr>
      <w:r w:rsidRPr="00765961">
        <w:rPr>
          <w:rFonts w:ascii="Avenir Book" w:hAnsi="Avenir Book"/>
          <w:b w:val="0"/>
          <w:bCs/>
          <w:iCs/>
          <w:color w:val="000000" w:themeColor="text1"/>
        </w:rPr>
        <w:t>Hasil uji F menunjukkan nilai</w:t>
      </w:r>
      <w:r w:rsidRPr="00765961">
        <w:rPr>
          <w:rFonts w:ascii="Avenir Book" w:hAnsi="Avenir Book"/>
          <w:iCs/>
          <w:color w:val="000000" w:themeColor="text1"/>
        </w:rPr>
        <w:t xml:space="preserve"> </w:t>
      </w:r>
      <w:r w:rsidRPr="00765961">
        <w:rPr>
          <w:rStyle w:val="Strong"/>
          <w:rFonts w:ascii="Avenir Book" w:eastAsia="BatangChe" w:hAnsi="Avenir Book"/>
          <w:iCs/>
          <w:color w:val="000000" w:themeColor="text1"/>
        </w:rPr>
        <w:t>F-hitung = 52,814 &gt; F-tabel = 2,70</w:t>
      </w:r>
      <w:r w:rsidRPr="00765961">
        <w:rPr>
          <w:rFonts w:ascii="Avenir Book" w:hAnsi="Avenir Book"/>
          <w:iCs/>
          <w:color w:val="000000" w:themeColor="text1"/>
        </w:rPr>
        <w:t xml:space="preserve"> </w:t>
      </w:r>
      <w:r w:rsidRPr="00765961">
        <w:rPr>
          <w:rFonts w:ascii="Avenir Book" w:hAnsi="Avenir Book"/>
          <w:b w:val="0"/>
          <w:bCs/>
          <w:iCs/>
          <w:color w:val="000000" w:themeColor="text1"/>
        </w:rPr>
        <w:t>dengan signifikansi</w:t>
      </w:r>
      <w:r w:rsidRPr="00765961">
        <w:rPr>
          <w:rFonts w:ascii="Avenir Book" w:hAnsi="Avenir Book"/>
          <w:iCs/>
          <w:color w:val="000000" w:themeColor="text1"/>
        </w:rPr>
        <w:t xml:space="preserve"> </w:t>
      </w:r>
      <w:r w:rsidRPr="00765961">
        <w:rPr>
          <w:rStyle w:val="Strong"/>
          <w:rFonts w:ascii="Avenir Book" w:eastAsia="BatangChe" w:hAnsi="Avenir Book"/>
          <w:iCs/>
          <w:color w:val="000000" w:themeColor="text1"/>
        </w:rPr>
        <w:t>p = 0,000 &lt; 0,05</w:t>
      </w:r>
      <w:r w:rsidRPr="00765961">
        <w:rPr>
          <w:rFonts w:ascii="Avenir Book" w:hAnsi="Avenir Book"/>
          <w:iCs/>
          <w:color w:val="000000" w:themeColor="text1"/>
        </w:rPr>
        <w:t xml:space="preserve">. </w:t>
      </w:r>
      <w:r w:rsidRPr="00765961">
        <w:rPr>
          <w:rFonts w:ascii="Avenir Book" w:hAnsi="Avenir Book"/>
          <w:b w:val="0"/>
          <w:bCs/>
          <w:iCs/>
          <w:color w:val="000000" w:themeColor="text1"/>
        </w:rPr>
        <w:t>Interpretasinya adalah bahwa</w:t>
      </w:r>
      <w:r w:rsidRPr="00765961">
        <w:rPr>
          <w:rFonts w:ascii="Avenir Book" w:hAnsi="Avenir Book"/>
          <w:iCs/>
          <w:color w:val="000000" w:themeColor="text1"/>
        </w:rPr>
        <w:t xml:space="preserve"> </w:t>
      </w:r>
      <w:r w:rsidRPr="00765961">
        <w:rPr>
          <w:rStyle w:val="Strong"/>
          <w:rFonts w:ascii="Avenir Book" w:eastAsia="BatangChe" w:hAnsi="Avenir Book"/>
          <w:iCs/>
          <w:color w:val="000000" w:themeColor="text1"/>
        </w:rPr>
        <w:t>Perencanaan Strategik, Implementasi Strategi, dan Evaluasi Strategi secara bersama-sama berpengaruh signifikan terhadap Daya Saing</w:t>
      </w:r>
      <w:r w:rsidRPr="00765961">
        <w:rPr>
          <w:rFonts w:ascii="Avenir Book" w:hAnsi="Avenir Book"/>
          <w:iCs/>
          <w:color w:val="000000" w:themeColor="text1"/>
        </w:rPr>
        <w:t>.</w:t>
      </w:r>
    </w:p>
    <w:p w14:paraId="5CEAD1B2" w14:textId="77777777" w:rsidR="00765961" w:rsidRPr="00765961" w:rsidRDefault="00765961" w:rsidP="005259A4">
      <w:pPr>
        <w:pStyle w:val="NormalWeb"/>
        <w:spacing w:line="360" w:lineRule="auto"/>
        <w:jc w:val="both"/>
        <w:rPr>
          <w:rFonts w:ascii="Avenir Book" w:hAnsi="Avenir Book"/>
          <w:color w:val="000000" w:themeColor="text1"/>
          <w:sz w:val="22"/>
          <w:szCs w:val="22"/>
        </w:rPr>
      </w:pPr>
      <w:r w:rsidRPr="00765961">
        <w:rPr>
          <w:rFonts w:ascii="Avenir Book" w:hAnsi="Avenir Book"/>
          <w:iCs/>
          <w:color w:val="000000" w:themeColor="text1"/>
          <w:sz w:val="22"/>
          <w:szCs w:val="22"/>
        </w:rPr>
        <w:t>Hal ini menegaskan bahwa manajemen strategik merupakan sistem terpadu—bukan proses yang berdiri sendiri—di mana ketiga tahap (planning, implementing, evaluating) harus berjalan seimbang agar menghasilkan keunggulan kompetitif berkelanjutan</w:t>
      </w:r>
      <w:r w:rsidRPr="00765961">
        <w:rPr>
          <w:rFonts w:ascii="Avenir Book" w:hAnsi="Avenir Book"/>
          <w:color w:val="000000" w:themeColor="text1"/>
          <w:sz w:val="22"/>
          <w:szCs w:val="22"/>
        </w:rPr>
        <w:t>.</w:t>
      </w:r>
    </w:p>
    <w:p w14:paraId="377B8BA1" w14:textId="77777777" w:rsidR="00765961" w:rsidRPr="00765961" w:rsidRDefault="00765961" w:rsidP="005259A4">
      <w:pPr>
        <w:pStyle w:val="Heading3"/>
        <w:spacing w:line="360" w:lineRule="auto"/>
        <w:jc w:val="both"/>
        <w:rPr>
          <w:rStyle w:val="Strong"/>
          <w:rFonts w:ascii="Avenir Book" w:eastAsia="BatangChe" w:hAnsi="Avenir Book"/>
          <w:iCs/>
          <w:color w:val="000000" w:themeColor="text1"/>
        </w:rPr>
      </w:pPr>
      <w:r w:rsidRPr="00765961">
        <w:rPr>
          <w:rStyle w:val="Strong"/>
          <w:rFonts w:ascii="Avenir Book" w:eastAsia="BatangChe" w:hAnsi="Avenir Book"/>
          <w:iCs/>
          <w:color w:val="000000" w:themeColor="text1"/>
        </w:rPr>
        <w:t>4. Koefisien Determinasi (R²)</w:t>
      </w:r>
    </w:p>
    <w:p w14:paraId="19A883E5" w14:textId="77777777" w:rsidR="00765961" w:rsidRPr="00765961" w:rsidRDefault="00765961" w:rsidP="005259A4">
      <w:pPr>
        <w:pStyle w:val="Heading3"/>
        <w:spacing w:line="360" w:lineRule="auto"/>
        <w:jc w:val="both"/>
        <w:rPr>
          <w:rFonts w:ascii="Avenir Book" w:hAnsi="Avenir Book"/>
          <w:b w:val="0"/>
          <w:bCs/>
          <w:iCs/>
          <w:color w:val="000000" w:themeColor="text1"/>
        </w:rPr>
      </w:pPr>
      <w:r w:rsidRPr="00765961">
        <w:rPr>
          <w:rFonts w:ascii="Avenir Book" w:hAnsi="Avenir Book"/>
          <w:b w:val="0"/>
          <w:bCs/>
          <w:iCs/>
          <w:color w:val="000000" w:themeColor="text1"/>
        </w:rPr>
        <w:t xml:space="preserve">Nilai </w:t>
      </w:r>
      <w:r w:rsidRPr="00765961">
        <w:rPr>
          <w:rStyle w:val="Strong"/>
          <w:rFonts w:ascii="Avenir Book" w:eastAsia="BatangChe" w:hAnsi="Avenir Book"/>
          <w:iCs/>
          <w:color w:val="000000" w:themeColor="text1"/>
        </w:rPr>
        <w:t>R² = 0,716</w:t>
      </w:r>
      <w:r w:rsidRPr="00765961">
        <w:rPr>
          <w:rFonts w:ascii="Avenir Book" w:hAnsi="Avenir Book"/>
          <w:iCs/>
          <w:color w:val="000000" w:themeColor="text1"/>
        </w:rPr>
        <w:t xml:space="preserve"> </w:t>
      </w:r>
      <w:r w:rsidRPr="00765961">
        <w:rPr>
          <w:rFonts w:ascii="Avenir Book" w:hAnsi="Avenir Book"/>
          <w:b w:val="0"/>
          <w:bCs/>
          <w:iCs/>
          <w:color w:val="000000" w:themeColor="text1"/>
        </w:rPr>
        <w:t xml:space="preserve">berarti </w:t>
      </w:r>
      <w:r w:rsidRPr="00765961">
        <w:rPr>
          <w:rStyle w:val="Strong"/>
          <w:rFonts w:ascii="Avenir Book" w:eastAsia="BatangChe" w:hAnsi="Avenir Book"/>
          <w:iCs/>
          <w:color w:val="000000" w:themeColor="text1"/>
        </w:rPr>
        <w:t>71,6% variasi daya saing perusahaan dapat dijelaskan oleh ketiga variabel strategik</w:t>
      </w:r>
      <w:r w:rsidRPr="00765961">
        <w:rPr>
          <w:rFonts w:ascii="Avenir Book" w:hAnsi="Avenir Book"/>
          <w:b w:val="0"/>
          <w:bCs/>
          <w:iCs/>
          <w:color w:val="000000" w:themeColor="text1"/>
        </w:rPr>
        <w:t>, sedangkan sisanya 28,4% dijelaskan oleh faktor lain seperti inovasi teknologi, kepemimpinan, atau kondisi pasar.</w:t>
      </w:r>
    </w:p>
    <w:p w14:paraId="70D8AAF3" w14:textId="77777777" w:rsidR="00765961" w:rsidRPr="00765961" w:rsidRDefault="00765961" w:rsidP="005259A4">
      <w:pPr>
        <w:pStyle w:val="Heading3"/>
        <w:spacing w:line="360" w:lineRule="auto"/>
        <w:jc w:val="both"/>
        <w:rPr>
          <w:rFonts w:ascii="Avenir Book" w:hAnsi="Avenir Book"/>
          <w:b w:val="0"/>
          <w:bCs/>
          <w:iCs/>
          <w:color w:val="000000" w:themeColor="text1"/>
        </w:rPr>
      </w:pPr>
      <w:r w:rsidRPr="00765961">
        <w:rPr>
          <w:rFonts w:ascii="Avenir Book" w:hAnsi="Avenir Book"/>
          <w:b w:val="0"/>
          <w:bCs/>
          <w:iCs/>
          <w:color w:val="000000" w:themeColor="text1"/>
        </w:rPr>
        <w:t xml:space="preserve">Dengan demikian, model ini memiliki kemampuan penjelasan yang </w:t>
      </w:r>
      <w:r w:rsidRPr="00765961">
        <w:rPr>
          <w:rStyle w:val="Strong"/>
          <w:rFonts w:ascii="Avenir Book" w:eastAsia="BatangChe" w:hAnsi="Avenir Book"/>
          <w:iCs/>
          <w:color w:val="000000" w:themeColor="text1"/>
        </w:rPr>
        <w:t>kuat dan relevan</w:t>
      </w:r>
      <w:r w:rsidRPr="00765961">
        <w:rPr>
          <w:rFonts w:ascii="Avenir Book" w:hAnsi="Avenir Book"/>
          <w:b w:val="0"/>
          <w:bCs/>
          <w:iCs/>
          <w:color w:val="000000" w:themeColor="text1"/>
        </w:rPr>
        <w:t>, mencerminkan efektivitas penerapan manajemen strategik di sektor manufaktur.</w:t>
      </w:r>
    </w:p>
    <w:p w14:paraId="43232669" w14:textId="77777777" w:rsidR="00765961" w:rsidRPr="00765961" w:rsidRDefault="00765961" w:rsidP="005259A4">
      <w:pPr>
        <w:spacing w:line="360" w:lineRule="auto"/>
        <w:jc w:val="both"/>
        <w:rPr>
          <w:rFonts w:ascii="Avenir Book" w:hAnsi="Avenir Book"/>
          <w:color w:val="000000" w:themeColor="text1"/>
        </w:rPr>
      </w:pPr>
    </w:p>
    <w:p w14:paraId="368566D5" w14:textId="77777777" w:rsidR="00765961" w:rsidRPr="00765961" w:rsidRDefault="00765961" w:rsidP="005259A4">
      <w:pPr>
        <w:pStyle w:val="Heading3"/>
        <w:spacing w:line="360" w:lineRule="auto"/>
        <w:jc w:val="both"/>
        <w:rPr>
          <w:rStyle w:val="Strong"/>
          <w:rFonts w:ascii="Avenir Book" w:eastAsia="BatangChe" w:hAnsi="Avenir Book"/>
          <w:iCs/>
          <w:color w:val="000000" w:themeColor="text1"/>
        </w:rPr>
      </w:pPr>
      <w:r w:rsidRPr="00765961">
        <w:rPr>
          <w:rStyle w:val="Strong"/>
          <w:rFonts w:ascii="Avenir Book" w:eastAsia="BatangChe" w:hAnsi="Avenir Book"/>
          <w:iCs/>
          <w:color w:val="000000" w:themeColor="text1"/>
        </w:rPr>
        <w:t>5. Interpretasi Umum (Summary Interpretation)</w:t>
      </w:r>
    </w:p>
    <w:p w14:paraId="36C6C74E" w14:textId="77777777" w:rsidR="00765961" w:rsidRPr="00765961" w:rsidRDefault="00765961" w:rsidP="005259A4">
      <w:pPr>
        <w:pStyle w:val="Heading3"/>
        <w:spacing w:line="360" w:lineRule="auto"/>
        <w:jc w:val="both"/>
        <w:rPr>
          <w:rFonts w:ascii="Avenir Book" w:hAnsi="Avenir Book"/>
          <w:b w:val="0"/>
          <w:bCs/>
          <w:iCs/>
          <w:color w:val="000000" w:themeColor="text1"/>
        </w:rPr>
      </w:pPr>
      <w:r w:rsidRPr="00765961">
        <w:rPr>
          <w:rFonts w:ascii="Avenir Book" w:hAnsi="Avenir Book"/>
          <w:b w:val="0"/>
          <w:bCs/>
          <w:iCs/>
          <w:color w:val="000000" w:themeColor="text1"/>
        </w:rPr>
        <w:t xml:space="preserve">Hasil analisis menunjukkan bahwa </w:t>
      </w:r>
      <w:r w:rsidRPr="00765961">
        <w:rPr>
          <w:rStyle w:val="Strong"/>
          <w:rFonts w:ascii="Avenir Book" w:eastAsia="BatangChe" w:hAnsi="Avenir Book"/>
          <w:iCs/>
          <w:color w:val="000000" w:themeColor="text1"/>
        </w:rPr>
        <w:t>perencanaan strategik, implementasi strategi, dan evaluasi strategi</w:t>
      </w:r>
      <w:r w:rsidRPr="00765961">
        <w:rPr>
          <w:rFonts w:ascii="Avenir Book" w:hAnsi="Avenir Book"/>
          <w:b w:val="0"/>
          <w:bCs/>
          <w:iCs/>
          <w:color w:val="000000" w:themeColor="text1"/>
        </w:rPr>
        <w:t xml:space="preserve"> memiliki kontribusi nyata terhadap peningkatan daya saing perusahaan. Ketiganya membentuk siklus strategik yang saling mendukung:</w:t>
      </w:r>
    </w:p>
    <w:p w14:paraId="02D8D195" w14:textId="77777777" w:rsidR="00765961" w:rsidRPr="00765961" w:rsidRDefault="00765961" w:rsidP="005259A4">
      <w:pPr>
        <w:pStyle w:val="Heading3"/>
        <w:numPr>
          <w:ilvl w:val="0"/>
          <w:numId w:val="8"/>
        </w:numPr>
        <w:tabs>
          <w:tab w:val="clear" w:pos="720"/>
          <w:tab w:val="num" w:pos="360"/>
        </w:tabs>
        <w:spacing w:line="360" w:lineRule="auto"/>
        <w:ind w:left="284" w:hanging="284"/>
        <w:jc w:val="both"/>
        <w:rPr>
          <w:rFonts w:ascii="Avenir Book" w:hAnsi="Avenir Book"/>
          <w:b w:val="0"/>
          <w:iCs/>
          <w:color w:val="000000" w:themeColor="text1"/>
        </w:rPr>
      </w:pPr>
      <w:r w:rsidRPr="00765961">
        <w:rPr>
          <w:rStyle w:val="Strong"/>
          <w:rFonts w:ascii="Avenir Book" w:eastAsia="BatangChe" w:hAnsi="Avenir Book"/>
          <w:iCs/>
          <w:color w:val="000000" w:themeColor="text1"/>
        </w:rPr>
        <w:t>Perencanaan</w:t>
      </w:r>
      <w:r w:rsidRPr="00765961">
        <w:rPr>
          <w:rFonts w:ascii="Avenir Book" w:hAnsi="Avenir Book"/>
          <w:b w:val="0"/>
          <w:iCs/>
          <w:color w:val="000000" w:themeColor="text1"/>
        </w:rPr>
        <w:t xml:space="preserve"> memberikan arah dan tujuan yang jelas,</w:t>
      </w:r>
    </w:p>
    <w:p w14:paraId="52ECF73A" w14:textId="77777777" w:rsidR="00765961" w:rsidRPr="00765961" w:rsidRDefault="00765961" w:rsidP="005259A4">
      <w:pPr>
        <w:pStyle w:val="NormalWeb"/>
        <w:numPr>
          <w:ilvl w:val="0"/>
          <w:numId w:val="8"/>
        </w:numPr>
        <w:tabs>
          <w:tab w:val="clear" w:pos="720"/>
        </w:tabs>
        <w:spacing w:line="360" w:lineRule="auto"/>
        <w:ind w:left="284" w:hanging="284"/>
        <w:jc w:val="both"/>
        <w:rPr>
          <w:rFonts w:ascii="Avenir Book" w:hAnsi="Avenir Book"/>
          <w:iCs/>
          <w:color w:val="000000" w:themeColor="text1"/>
          <w:sz w:val="22"/>
          <w:szCs w:val="22"/>
        </w:rPr>
      </w:pPr>
      <w:r w:rsidRPr="00765961">
        <w:rPr>
          <w:rStyle w:val="Strong"/>
          <w:rFonts w:ascii="Avenir Book" w:eastAsia="BatangChe" w:hAnsi="Avenir Book"/>
          <w:b w:val="0"/>
          <w:bCs w:val="0"/>
          <w:iCs/>
          <w:color w:val="000000" w:themeColor="text1"/>
          <w:sz w:val="22"/>
          <w:szCs w:val="22"/>
        </w:rPr>
        <w:t>Implementasi</w:t>
      </w:r>
      <w:r w:rsidRPr="00765961">
        <w:rPr>
          <w:rFonts w:ascii="Avenir Book" w:hAnsi="Avenir Book"/>
          <w:iCs/>
          <w:color w:val="000000" w:themeColor="text1"/>
          <w:sz w:val="22"/>
          <w:szCs w:val="22"/>
        </w:rPr>
        <w:t xml:space="preserve"> memastikan strategi dijalankan dengan efektif,</w:t>
      </w:r>
    </w:p>
    <w:p w14:paraId="67D54B74" w14:textId="77777777" w:rsidR="00765961" w:rsidRPr="00765961" w:rsidRDefault="00765961" w:rsidP="005259A4">
      <w:pPr>
        <w:pStyle w:val="NormalWeb"/>
        <w:numPr>
          <w:ilvl w:val="0"/>
          <w:numId w:val="8"/>
        </w:numPr>
        <w:tabs>
          <w:tab w:val="clear" w:pos="720"/>
        </w:tabs>
        <w:spacing w:before="0" w:beforeAutospacing="0" w:after="0" w:afterAutospacing="0" w:line="360" w:lineRule="auto"/>
        <w:ind w:left="284" w:hanging="284"/>
        <w:jc w:val="both"/>
        <w:rPr>
          <w:rFonts w:ascii="Avenir Book" w:hAnsi="Avenir Book"/>
          <w:iCs/>
          <w:color w:val="000000" w:themeColor="text1"/>
          <w:sz w:val="22"/>
          <w:szCs w:val="22"/>
        </w:rPr>
      </w:pPr>
      <w:r w:rsidRPr="00765961">
        <w:rPr>
          <w:rStyle w:val="Strong"/>
          <w:rFonts w:ascii="Avenir Book" w:eastAsia="BatangChe" w:hAnsi="Avenir Book"/>
          <w:b w:val="0"/>
          <w:bCs w:val="0"/>
          <w:iCs/>
          <w:color w:val="000000" w:themeColor="text1"/>
          <w:sz w:val="22"/>
          <w:szCs w:val="22"/>
        </w:rPr>
        <w:t>Evaluasi</w:t>
      </w:r>
      <w:r w:rsidRPr="00765961">
        <w:rPr>
          <w:rFonts w:ascii="Avenir Book" w:hAnsi="Avenir Book"/>
          <w:b/>
          <w:bCs/>
          <w:iCs/>
          <w:color w:val="000000" w:themeColor="text1"/>
          <w:sz w:val="22"/>
          <w:szCs w:val="22"/>
        </w:rPr>
        <w:t xml:space="preserve"> </w:t>
      </w:r>
      <w:r w:rsidRPr="00765961">
        <w:rPr>
          <w:rFonts w:ascii="Avenir Book" w:hAnsi="Avenir Book"/>
          <w:iCs/>
          <w:color w:val="000000" w:themeColor="text1"/>
          <w:sz w:val="22"/>
          <w:szCs w:val="22"/>
        </w:rPr>
        <w:t>memberikan umpan balik untuk perbaikan berkelanjutan.</w:t>
      </w:r>
    </w:p>
    <w:p w14:paraId="519E25D0" w14:textId="720994AA" w:rsidR="00765961" w:rsidRPr="00765961" w:rsidRDefault="00765961" w:rsidP="005259A4">
      <w:pPr>
        <w:pStyle w:val="NormalWeb"/>
        <w:spacing w:before="0" w:beforeAutospacing="0" w:after="0" w:afterAutospacing="0" w:line="360" w:lineRule="auto"/>
        <w:jc w:val="both"/>
        <w:rPr>
          <w:rFonts w:ascii="Avenir Book" w:hAnsi="Avenir Book"/>
          <w:iCs/>
          <w:color w:val="000000" w:themeColor="text1"/>
          <w:sz w:val="22"/>
          <w:szCs w:val="22"/>
        </w:rPr>
      </w:pPr>
      <w:r w:rsidRPr="00765961">
        <w:rPr>
          <w:rFonts w:ascii="Avenir Book" w:hAnsi="Avenir Book"/>
          <w:iCs/>
          <w:color w:val="000000" w:themeColor="text1"/>
          <w:sz w:val="22"/>
          <w:szCs w:val="22"/>
        </w:rPr>
        <w:lastRenderedPageBreak/>
        <w:t>Dengan demikian, perusahaan yang menerapkan ketiga aspek ini secara konsisten mampu menghadapi dinamika pasar, meningkatkan efisiensi, serta memperkuat posisi kompetitif jangka panjang.</w:t>
      </w:r>
    </w:p>
    <w:p w14:paraId="0FCB317D" w14:textId="77777777" w:rsidR="005648C5" w:rsidRDefault="00000000" w:rsidP="00765961">
      <w:pPr>
        <w:pStyle w:val="Heading1"/>
        <w:spacing w:line="360" w:lineRule="auto"/>
        <w:rPr>
          <w:rFonts w:ascii="Avenir" w:eastAsia="Avenir" w:hAnsi="Avenir" w:cs="Avenir"/>
          <w:color w:val="FF9900"/>
        </w:rPr>
      </w:pPr>
      <w:r>
        <w:rPr>
          <w:rFonts w:ascii="Avenir" w:eastAsia="Avenir" w:hAnsi="Avenir" w:cs="Avenir"/>
          <w:color w:val="FF9900"/>
        </w:rPr>
        <w:t>Kesimpulan dan Saran</w:t>
      </w:r>
    </w:p>
    <w:p w14:paraId="4A7D678E" w14:textId="47FA8F6C" w:rsidR="00765961" w:rsidRPr="00765961" w:rsidRDefault="00765961" w:rsidP="00765961">
      <w:pPr>
        <w:pStyle w:val="NormalWeb"/>
        <w:spacing w:before="0" w:beforeAutospacing="0" w:after="0" w:afterAutospacing="0" w:line="360" w:lineRule="auto"/>
        <w:jc w:val="both"/>
        <w:rPr>
          <w:rFonts w:ascii="Avenir Book" w:hAnsi="Avenir Book"/>
          <w:sz w:val="22"/>
          <w:szCs w:val="22"/>
        </w:rPr>
      </w:pPr>
      <w:bookmarkStart w:id="3" w:name="_heading=h.n15qg4etfpz5" w:colFirst="0" w:colLast="0"/>
      <w:bookmarkEnd w:id="3"/>
      <w:r w:rsidRPr="00765961">
        <w:rPr>
          <w:rFonts w:ascii="Avenir Book" w:hAnsi="Avenir Book"/>
          <w:sz w:val="22"/>
          <w:szCs w:val="22"/>
        </w:rPr>
        <w:t>Berdasarkan hasil analisis dan pembahasan yang telah dilakukan, dapat disimpulkan bahwa:</w:t>
      </w:r>
    </w:p>
    <w:p w14:paraId="34AC0795" w14:textId="77777777" w:rsidR="00765961" w:rsidRPr="00765961" w:rsidRDefault="00765961" w:rsidP="00765961">
      <w:pPr>
        <w:pStyle w:val="NormalWeb"/>
        <w:numPr>
          <w:ilvl w:val="0"/>
          <w:numId w:val="9"/>
        </w:numPr>
        <w:tabs>
          <w:tab w:val="clear" w:pos="720"/>
        </w:tabs>
        <w:spacing w:before="0" w:beforeAutospacing="0" w:after="0" w:afterAutospacing="0" w:line="360" w:lineRule="auto"/>
        <w:ind w:left="284" w:hanging="284"/>
        <w:jc w:val="both"/>
        <w:rPr>
          <w:rFonts w:ascii="Avenir Book" w:hAnsi="Avenir Book"/>
          <w:sz w:val="22"/>
          <w:szCs w:val="22"/>
        </w:rPr>
      </w:pPr>
      <w:r w:rsidRPr="00765961">
        <w:rPr>
          <w:rStyle w:val="Strong"/>
          <w:rFonts w:ascii="Avenir Book" w:eastAsia="BatangChe" w:hAnsi="Avenir Book"/>
          <w:b w:val="0"/>
          <w:bCs w:val="0"/>
          <w:sz w:val="22"/>
          <w:szCs w:val="22"/>
        </w:rPr>
        <w:t>Perencanaan strategik berpengaruh positif dan signifikan terhadap daya saing perusahaan.</w:t>
      </w:r>
      <w:r w:rsidRPr="00765961">
        <w:rPr>
          <w:rFonts w:ascii="Avenir Book" w:hAnsi="Avenir Book"/>
          <w:sz w:val="22"/>
          <w:szCs w:val="22"/>
        </w:rPr>
        <w:br/>
        <w:t>Semakin jelas arah visi, misi, serta tujuan strategik yang dirumuskan, semakin besar kemampuan perusahaan dalam menghadapi persaingan dan menciptakan keunggulan kompetitif.</w:t>
      </w:r>
    </w:p>
    <w:p w14:paraId="46ABB4B2" w14:textId="77777777" w:rsidR="00765961" w:rsidRPr="00765961" w:rsidRDefault="00765961" w:rsidP="00765961">
      <w:pPr>
        <w:pStyle w:val="NormalWeb"/>
        <w:numPr>
          <w:ilvl w:val="0"/>
          <w:numId w:val="9"/>
        </w:numPr>
        <w:tabs>
          <w:tab w:val="clear" w:pos="720"/>
        </w:tabs>
        <w:spacing w:line="360" w:lineRule="auto"/>
        <w:ind w:left="284" w:hanging="284"/>
        <w:jc w:val="both"/>
        <w:rPr>
          <w:rFonts w:ascii="Avenir Book" w:hAnsi="Avenir Book"/>
          <w:sz w:val="22"/>
          <w:szCs w:val="22"/>
        </w:rPr>
      </w:pPr>
      <w:r w:rsidRPr="00765961">
        <w:rPr>
          <w:rStyle w:val="Strong"/>
          <w:rFonts w:ascii="Avenir Book" w:eastAsia="BatangChe" w:hAnsi="Avenir Book"/>
          <w:b w:val="0"/>
          <w:bCs w:val="0"/>
          <w:sz w:val="22"/>
          <w:szCs w:val="22"/>
        </w:rPr>
        <w:t>Implementasi strategi berpengaruh positif dan signifikan terhadap daya saing perusahaan.</w:t>
      </w:r>
      <w:r w:rsidRPr="00765961">
        <w:rPr>
          <w:rFonts w:ascii="Avenir Book" w:hAnsi="Avenir Book"/>
          <w:sz w:val="22"/>
          <w:szCs w:val="22"/>
        </w:rPr>
        <w:br/>
        <w:t>Efektivitas koordinasi, komunikasi, serta dukungan sumber daya manusia menjadi faktor utama keberhasilan pelaksanaan strategi dalam meningkatkan kinerja dan posisi bersaing perusahaan.</w:t>
      </w:r>
    </w:p>
    <w:p w14:paraId="443FFB23" w14:textId="77777777" w:rsidR="00765961" w:rsidRPr="00765961" w:rsidRDefault="00765961" w:rsidP="00765961">
      <w:pPr>
        <w:pStyle w:val="NormalWeb"/>
        <w:numPr>
          <w:ilvl w:val="0"/>
          <w:numId w:val="9"/>
        </w:numPr>
        <w:tabs>
          <w:tab w:val="clear" w:pos="720"/>
        </w:tabs>
        <w:spacing w:line="360" w:lineRule="auto"/>
        <w:ind w:left="284" w:hanging="284"/>
        <w:jc w:val="both"/>
        <w:rPr>
          <w:rFonts w:ascii="Avenir Book" w:hAnsi="Avenir Book"/>
          <w:sz w:val="22"/>
          <w:szCs w:val="22"/>
        </w:rPr>
      </w:pPr>
      <w:r w:rsidRPr="00765961">
        <w:rPr>
          <w:rStyle w:val="Strong"/>
          <w:rFonts w:ascii="Avenir Book" w:eastAsia="BatangChe" w:hAnsi="Avenir Book"/>
          <w:b w:val="0"/>
          <w:bCs w:val="0"/>
          <w:sz w:val="22"/>
          <w:szCs w:val="22"/>
        </w:rPr>
        <w:t>Evaluasi strategi berpengaruh positif dan signifikan terhadap daya saing perusahaan.</w:t>
      </w:r>
      <w:r w:rsidRPr="00765961">
        <w:rPr>
          <w:rFonts w:ascii="Avenir Book" w:hAnsi="Avenir Book"/>
          <w:sz w:val="22"/>
          <w:szCs w:val="22"/>
        </w:rPr>
        <w:br/>
        <w:t>Pelaksanaan evaluasi yang berkelanjutan dan penggunaan indikator kinerja (KPI) membantu perusahaan menilai efektivitas strategi dan melakukan perbaikan berkelanjutan.</w:t>
      </w:r>
    </w:p>
    <w:p w14:paraId="65924BD3" w14:textId="36AB6F60" w:rsidR="00765961" w:rsidRPr="00765961" w:rsidRDefault="00765961" w:rsidP="00765961">
      <w:pPr>
        <w:pStyle w:val="NormalWeb"/>
        <w:numPr>
          <w:ilvl w:val="0"/>
          <w:numId w:val="9"/>
        </w:numPr>
        <w:tabs>
          <w:tab w:val="clear" w:pos="720"/>
        </w:tabs>
        <w:spacing w:line="360" w:lineRule="auto"/>
        <w:ind w:left="284" w:hanging="284"/>
        <w:jc w:val="both"/>
        <w:rPr>
          <w:rFonts w:ascii="Avenir Book" w:hAnsi="Avenir Book"/>
          <w:sz w:val="22"/>
          <w:szCs w:val="22"/>
        </w:rPr>
      </w:pPr>
      <w:r w:rsidRPr="00765961">
        <w:rPr>
          <w:rStyle w:val="Strong"/>
          <w:rFonts w:ascii="Avenir Book" w:eastAsia="BatangChe" w:hAnsi="Avenir Book"/>
          <w:b w:val="0"/>
          <w:bCs w:val="0"/>
          <w:sz w:val="22"/>
          <w:szCs w:val="22"/>
        </w:rPr>
        <w:t>Secara simultan, ketiga variabel (perencanaan, implementasi, dan evaluasi strategi) berpengaruh signifikan terhadap daya saing perusahaan.</w:t>
      </w:r>
      <w:r w:rsidR="005259A4">
        <w:rPr>
          <w:rFonts w:ascii="Avenir Book" w:hAnsi="Avenir Book"/>
          <w:sz w:val="22"/>
          <w:szCs w:val="22"/>
        </w:rPr>
        <w:t xml:space="preserve"> </w:t>
      </w:r>
      <w:r w:rsidRPr="00765961">
        <w:rPr>
          <w:rFonts w:ascii="Avenir Book" w:hAnsi="Avenir Book"/>
          <w:sz w:val="22"/>
          <w:szCs w:val="22"/>
        </w:rPr>
        <w:t xml:space="preserve">Hal ini menunjukkan bahwa manajemen strategik merupakan proses yang </w:t>
      </w:r>
      <w:r w:rsidRPr="00765961">
        <w:rPr>
          <w:rStyle w:val="Strong"/>
          <w:rFonts w:ascii="Avenir Book" w:eastAsia="BatangChe" w:hAnsi="Avenir Book"/>
          <w:b w:val="0"/>
          <w:bCs w:val="0"/>
          <w:sz w:val="22"/>
          <w:szCs w:val="22"/>
        </w:rPr>
        <w:t>terintegrasi dan berkesinambungan</w:t>
      </w:r>
      <w:r w:rsidRPr="00765961">
        <w:rPr>
          <w:rFonts w:ascii="Avenir Book" w:hAnsi="Avenir Book"/>
          <w:sz w:val="22"/>
          <w:szCs w:val="22"/>
        </w:rPr>
        <w:t>, di mana setiap tahap saling melengkapi dalam membentuk keunggulan kompetitif yang berkelanjutan.</w:t>
      </w:r>
    </w:p>
    <w:p w14:paraId="6A156DA4" w14:textId="3B1D7D5F" w:rsidR="00765961" w:rsidRPr="00765961" w:rsidRDefault="00765961" w:rsidP="00765961">
      <w:pPr>
        <w:pStyle w:val="NormalWeb"/>
        <w:spacing w:line="360" w:lineRule="auto"/>
        <w:ind w:left="284"/>
        <w:jc w:val="both"/>
        <w:rPr>
          <w:rFonts w:ascii="Avenir Book" w:hAnsi="Avenir Book"/>
          <w:sz w:val="22"/>
          <w:szCs w:val="22"/>
        </w:rPr>
      </w:pPr>
      <w:r w:rsidRPr="00765961">
        <w:rPr>
          <w:rFonts w:ascii="Avenir Book" w:hAnsi="Avenir Book"/>
          <w:sz w:val="22"/>
          <w:szCs w:val="22"/>
        </w:rPr>
        <w:t xml:space="preserve">Dengan demikian, penelitian ini menegaskan bahwa keberhasilan daya saing perusahaan tidak hanya ditentukan oleh penyusunan strategi yang baik, tetapi juga oleh </w:t>
      </w:r>
      <w:r w:rsidRPr="00765961">
        <w:rPr>
          <w:rStyle w:val="Strong"/>
          <w:rFonts w:ascii="Avenir Book" w:eastAsia="BatangChe" w:hAnsi="Avenir Book"/>
          <w:b w:val="0"/>
          <w:bCs w:val="0"/>
          <w:sz w:val="22"/>
          <w:szCs w:val="22"/>
        </w:rPr>
        <w:t>pelaksanaan yang efektif dan evaluasi yang adaptif</w:t>
      </w:r>
      <w:r w:rsidRPr="00765961">
        <w:rPr>
          <w:rFonts w:ascii="Avenir Book" w:hAnsi="Avenir Book"/>
          <w:sz w:val="22"/>
          <w:szCs w:val="22"/>
        </w:rPr>
        <w:t xml:space="preserve"> terhadap perubahan lingkungan bisnis.</w:t>
      </w:r>
    </w:p>
    <w:p w14:paraId="4B222522" w14:textId="77777777" w:rsidR="00765961" w:rsidRPr="00765961" w:rsidRDefault="00765961" w:rsidP="00765961">
      <w:pPr>
        <w:pStyle w:val="Heading3"/>
        <w:spacing w:line="360" w:lineRule="auto"/>
        <w:rPr>
          <w:rStyle w:val="Strong"/>
          <w:rFonts w:ascii="Avenir Book" w:eastAsia="BatangChe" w:hAnsi="Avenir Book"/>
          <w:bCs w:val="0"/>
          <w:color w:val="000000" w:themeColor="text1"/>
        </w:rPr>
      </w:pPr>
      <w:r w:rsidRPr="00765961">
        <w:rPr>
          <w:rStyle w:val="Strong"/>
          <w:rFonts w:ascii="Avenir Book" w:eastAsia="BatangChe" w:hAnsi="Avenir Book"/>
          <w:bCs w:val="0"/>
          <w:color w:val="000000" w:themeColor="text1"/>
        </w:rPr>
        <w:lastRenderedPageBreak/>
        <w:t>Implikasi Manajerial</w:t>
      </w:r>
    </w:p>
    <w:p w14:paraId="77F76CEE" w14:textId="77777777" w:rsidR="00765961" w:rsidRPr="00765961" w:rsidRDefault="00765961" w:rsidP="00765961">
      <w:pPr>
        <w:pStyle w:val="Heading3"/>
        <w:spacing w:line="360" w:lineRule="auto"/>
        <w:jc w:val="both"/>
        <w:rPr>
          <w:rFonts w:ascii="Avenir Book" w:hAnsi="Avenir Book"/>
          <w:b w:val="0"/>
          <w:color w:val="000000" w:themeColor="text1"/>
        </w:rPr>
      </w:pPr>
      <w:r w:rsidRPr="00765961">
        <w:rPr>
          <w:rStyle w:val="Strong"/>
          <w:rFonts w:ascii="Avenir Book" w:eastAsia="BatangChe" w:hAnsi="Avenir Book"/>
          <w:bCs w:val="0"/>
          <w:color w:val="000000" w:themeColor="text1"/>
        </w:rPr>
        <w:t xml:space="preserve">1. </w:t>
      </w:r>
      <w:r w:rsidRPr="00765961">
        <w:rPr>
          <w:rFonts w:ascii="Avenir Book" w:hAnsi="Avenir Book"/>
          <w:b w:val="0"/>
          <w:color w:val="000000" w:themeColor="text1"/>
        </w:rPr>
        <w:t>Pimpinan perusahaan perlu memperkuat kemampuan analisis strategik dan perencanaan jangka panjang berbasis data pasar dan kompetitor.</w:t>
      </w:r>
    </w:p>
    <w:p w14:paraId="6A1ACFA8" w14:textId="77777777" w:rsidR="00765961" w:rsidRPr="00765961" w:rsidRDefault="00765961" w:rsidP="00765961">
      <w:pPr>
        <w:pStyle w:val="Heading3"/>
        <w:spacing w:line="360" w:lineRule="auto"/>
        <w:jc w:val="both"/>
        <w:rPr>
          <w:rFonts w:ascii="Avenir Book" w:hAnsi="Avenir Book"/>
          <w:b w:val="0"/>
          <w:color w:val="000000" w:themeColor="text1"/>
        </w:rPr>
      </w:pPr>
      <w:r w:rsidRPr="00765961">
        <w:rPr>
          <w:rFonts w:ascii="Avenir Book" w:hAnsi="Avenir Book"/>
          <w:b w:val="0"/>
          <w:color w:val="000000" w:themeColor="text1"/>
        </w:rPr>
        <w:t>2. Implementasi strategi perlu diiringi dengan penguatan budaya organisasi dan sistem reward yang mendukung inovasi.</w:t>
      </w:r>
    </w:p>
    <w:p w14:paraId="219D6123" w14:textId="77777777" w:rsidR="00765961" w:rsidRPr="00765961" w:rsidRDefault="00765961" w:rsidP="00765961">
      <w:pPr>
        <w:pStyle w:val="Heading3"/>
        <w:spacing w:line="360" w:lineRule="auto"/>
        <w:jc w:val="both"/>
        <w:rPr>
          <w:rFonts w:ascii="Avenir Book" w:hAnsi="Avenir Book"/>
          <w:b w:val="0"/>
          <w:color w:val="000000" w:themeColor="text1"/>
        </w:rPr>
      </w:pPr>
      <w:r w:rsidRPr="00765961">
        <w:rPr>
          <w:rFonts w:ascii="Avenir Book" w:hAnsi="Avenir Book"/>
          <w:b w:val="0"/>
          <w:color w:val="000000" w:themeColor="text1"/>
        </w:rPr>
        <w:t>3. Evaluasi strategi harus dilakukan secara berkala untuk memastikan relevansi dan efektivitas kebijakan terhadap perubahan lingkungan industri.</w:t>
      </w:r>
    </w:p>
    <w:p w14:paraId="16CFBA38" w14:textId="77777777" w:rsidR="005648C5" w:rsidRPr="0075218F" w:rsidRDefault="00000000">
      <w:pPr>
        <w:pStyle w:val="Heading1"/>
        <w:pBdr>
          <w:top w:val="nil"/>
          <w:left w:val="nil"/>
          <w:bottom w:val="nil"/>
          <w:right w:val="nil"/>
          <w:between w:val="nil"/>
        </w:pBdr>
        <w:rPr>
          <w:rFonts w:ascii="Avenir" w:eastAsia="Avenir" w:hAnsi="Avenir" w:cs="Avenir"/>
          <w:color w:val="FF9900"/>
        </w:rPr>
      </w:pPr>
      <w:r w:rsidRPr="0075218F">
        <w:rPr>
          <w:rFonts w:ascii="Avenir" w:eastAsia="Avenir" w:hAnsi="Avenir" w:cs="Avenir"/>
          <w:color w:val="FF9900"/>
        </w:rPr>
        <w:t>Daftar Pustaka</w:t>
      </w:r>
    </w:p>
    <w:p w14:paraId="22E40BBE" w14:textId="77777777" w:rsidR="00DE0144" w:rsidRPr="00DE0144" w:rsidRDefault="00DE0144" w:rsidP="00DE0144">
      <w:pPr>
        <w:pStyle w:val="NormalWeb"/>
        <w:ind w:left="426" w:hanging="426"/>
        <w:jc w:val="both"/>
        <w:rPr>
          <w:rFonts w:ascii="Avenir Book" w:hAnsi="Avenir Book"/>
          <w:sz w:val="22"/>
          <w:szCs w:val="22"/>
        </w:rPr>
      </w:pPr>
      <w:r w:rsidRPr="00DE0144">
        <w:rPr>
          <w:rFonts w:ascii="Avenir Book" w:hAnsi="Avenir Book"/>
          <w:sz w:val="22"/>
          <w:szCs w:val="22"/>
        </w:rPr>
        <w:t xml:space="preserve">Andrews, K. R. (1965). </w:t>
      </w:r>
      <w:r w:rsidRPr="00DE0144">
        <w:rPr>
          <w:rStyle w:val="Emphasis"/>
          <w:rFonts w:ascii="Avenir Book" w:eastAsia="BatangChe" w:hAnsi="Avenir Book"/>
          <w:sz w:val="22"/>
          <w:szCs w:val="22"/>
        </w:rPr>
        <w:t>The Concept of Corporate Strategy</w:t>
      </w:r>
      <w:r w:rsidRPr="00DE0144">
        <w:rPr>
          <w:rFonts w:ascii="Avenir Book" w:hAnsi="Avenir Book"/>
          <w:sz w:val="22"/>
          <w:szCs w:val="22"/>
        </w:rPr>
        <w:t>. Homewood, IL: Irwin.</w:t>
      </w:r>
    </w:p>
    <w:p w14:paraId="21A34461" w14:textId="77777777" w:rsidR="00DE0144" w:rsidRPr="00DE0144" w:rsidRDefault="00DE0144" w:rsidP="00DE0144">
      <w:pPr>
        <w:pStyle w:val="NormalWeb"/>
        <w:ind w:left="426" w:hanging="426"/>
        <w:jc w:val="both"/>
        <w:rPr>
          <w:rFonts w:ascii="Avenir Book" w:hAnsi="Avenir Book"/>
          <w:sz w:val="22"/>
          <w:szCs w:val="22"/>
        </w:rPr>
      </w:pPr>
      <w:r w:rsidRPr="00DE0144">
        <w:rPr>
          <w:rFonts w:ascii="Avenir Book" w:hAnsi="Avenir Book"/>
          <w:sz w:val="22"/>
          <w:szCs w:val="22"/>
        </w:rPr>
        <w:t xml:space="preserve">Ansoff, H. I. (1965). </w:t>
      </w:r>
      <w:r w:rsidRPr="00DE0144">
        <w:rPr>
          <w:rStyle w:val="Emphasis"/>
          <w:rFonts w:ascii="Avenir Book" w:eastAsia="BatangChe" w:hAnsi="Avenir Book"/>
          <w:sz w:val="22"/>
          <w:szCs w:val="22"/>
        </w:rPr>
        <w:t>Corporate Strategy: An Analytic Approach to Business Policy for Growth and Expansion</w:t>
      </w:r>
      <w:r w:rsidRPr="00DE0144">
        <w:rPr>
          <w:rFonts w:ascii="Avenir Book" w:hAnsi="Avenir Book"/>
          <w:sz w:val="22"/>
          <w:szCs w:val="22"/>
        </w:rPr>
        <w:t>. New York: McGraw-Hill.</w:t>
      </w:r>
    </w:p>
    <w:p w14:paraId="0F82F43D" w14:textId="77777777" w:rsidR="00DE0144" w:rsidRPr="00DE0144" w:rsidRDefault="00DE0144" w:rsidP="00DE0144">
      <w:pPr>
        <w:pStyle w:val="NormalWeb"/>
        <w:ind w:left="426" w:hanging="426"/>
        <w:jc w:val="both"/>
        <w:rPr>
          <w:rFonts w:ascii="Avenir Book" w:hAnsi="Avenir Book"/>
          <w:sz w:val="22"/>
          <w:szCs w:val="22"/>
        </w:rPr>
      </w:pPr>
      <w:r w:rsidRPr="00DE0144">
        <w:rPr>
          <w:rFonts w:ascii="Avenir Book" w:hAnsi="Avenir Book"/>
          <w:sz w:val="22"/>
          <w:szCs w:val="22"/>
        </w:rPr>
        <w:t xml:space="preserve">Chandler, A. D. (1962). </w:t>
      </w:r>
      <w:r w:rsidRPr="00DE0144">
        <w:rPr>
          <w:rStyle w:val="Emphasis"/>
          <w:rFonts w:ascii="Avenir Book" w:eastAsia="BatangChe" w:hAnsi="Avenir Book"/>
          <w:sz w:val="22"/>
          <w:szCs w:val="22"/>
        </w:rPr>
        <w:t>Strategy and Structure: Chapters in the History of the Industrial Enterprise</w:t>
      </w:r>
      <w:r w:rsidRPr="00DE0144">
        <w:rPr>
          <w:rFonts w:ascii="Avenir Book" w:hAnsi="Avenir Book"/>
          <w:sz w:val="22"/>
          <w:szCs w:val="22"/>
        </w:rPr>
        <w:t>. MIT Press.</w:t>
      </w:r>
    </w:p>
    <w:p w14:paraId="2DE08813" w14:textId="77777777" w:rsidR="00DE0144" w:rsidRPr="00DE0144" w:rsidRDefault="00DE0144" w:rsidP="00DE0144">
      <w:pPr>
        <w:pStyle w:val="NormalWeb"/>
        <w:ind w:left="426" w:hanging="426"/>
        <w:jc w:val="both"/>
        <w:rPr>
          <w:rFonts w:ascii="Avenir Book" w:hAnsi="Avenir Book"/>
          <w:sz w:val="22"/>
          <w:szCs w:val="22"/>
        </w:rPr>
      </w:pPr>
      <w:r w:rsidRPr="00DE0144">
        <w:rPr>
          <w:rFonts w:ascii="Avenir Book" w:hAnsi="Avenir Book"/>
          <w:sz w:val="22"/>
          <w:szCs w:val="22"/>
        </w:rPr>
        <w:t xml:space="preserve">David, F. R. (2003). </w:t>
      </w:r>
      <w:r w:rsidRPr="00DE0144">
        <w:rPr>
          <w:rStyle w:val="Emphasis"/>
          <w:rFonts w:ascii="Avenir Book" w:eastAsia="BatangChe" w:hAnsi="Avenir Book"/>
          <w:sz w:val="22"/>
          <w:szCs w:val="22"/>
        </w:rPr>
        <w:t>Strategic Management: Concepts and Cases</w:t>
      </w:r>
      <w:r w:rsidRPr="00DE0144">
        <w:rPr>
          <w:rFonts w:ascii="Avenir Book" w:hAnsi="Avenir Book"/>
          <w:sz w:val="22"/>
          <w:szCs w:val="22"/>
        </w:rPr>
        <w:t xml:space="preserve"> (9th ed.). Prentice Hall.</w:t>
      </w:r>
    </w:p>
    <w:p w14:paraId="19D1186C" w14:textId="77777777" w:rsidR="00DE0144" w:rsidRPr="00DE0144" w:rsidRDefault="00DE0144" w:rsidP="00DE0144">
      <w:pPr>
        <w:pStyle w:val="NormalWeb"/>
        <w:ind w:left="426" w:hanging="426"/>
        <w:jc w:val="both"/>
        <w:rPr>
          <w:rFonts w:ascii="Avenir Book" w:hAnsi="Avenir Book"/>
          <w:sz w:val="22"/>
          <w:szCs w:val="22"/>
        </w:rPr>
      </w:pPr>
      <w:r w:rsidRPr="00DE0144">
        <w:rPr>
          <w:rFonts w:ascii="Avenir Book" w:hAnsi="Avenir Book"/>
          <w:sz w:val="22"/>
          <w:szCs w:val="22"/>
        </w:rPr>
        <w:t xml:space="preserve">Drucker, P. F. (1954). </w:t>
      </w:r>
      <w:r w:rsidRPr="00DE0144">
        <w:rPr>
          <w:rStyle w:val="Emphasis"/>
          <w:rFonts w:ascii="Avenir Book" w:eastAsia="BatangChe" w:hAnsi="Avenir Book"/>
          <w:sz w:val="22"/>
          <w:szCs w:val="22"/>
        </w:rPr>
        <w:t>The Practice of Management</w:t>
      </w:r>
      <w:r w:rsidRPr="00DE0144">
        <w:rPr>
          <w:rFonts w:ascii="Avenir Book" w:hAnsi="Avenir Book"/>
          <w:sz w:val="22"/>
          <w:szCs w:val="22"/>
        </w:rPr>
        <w:t>. Harper &amp; Row.</w:t>
      </w:r>
    </w:p>
    <w:p w14:paraId="05A2A0B5" w14:textId="77777777" w:rsidR="00DE0144" w:rsidRPr="00DE0144" w:rsidRDefault="00DE0144" w:rsidP="00DE0144">
      <w:pPr>
        <w:pStyle w:val="NormalWeb"/>
        <w:ind w:left="426" w:hanging="426"/>
        <w:jc w:val="both"/>
        <w:rPr>
          <w:rFonts w:ascii="Avenir Book" w:hAnsi="Avenir Book"/>
          <w:sz w:val="22"/>
          <w:szCs w:val="22"/>
        </w:rPr>
      </w:pPr>
      <w:r w:rsidRPr="00DE0144">
        <w:rPr>
          <w:rFonts w:ascii="Avenir Book" w:hAnsi="Avenir Book"/>
          <w:sz w:val="22"/>
          <w:szCs w:val="22"/>
        </w:rPr>
        <w:t xml:space="preserve">Hamel, G., &amp; Prahalad, C. K. (1994). </w:t>
      </w:r>
      <w:r w:rsidRPr="00DE0144">
        <w:rPr>
          <w:rStyle w:val="Emphasis"/>
          <w:rFonts w:ascii="Avenir Book" w:eastAsia="BatangChe" w:hAnsi="Avenir Book"/>
          <w:sz w:val="22"/>
          <w:szCs w:val="22"/>
        </w:rPr>
        <w:t>Competing for the Future</w:t>
      </w:r>
      <w:r w:rsidRPr="00DE0144">
        <w:rPr>
          <w:rFonts w:ascii="Avenir Book" w:hAnsi="Avenir Book"/>
          <w:sz w:val="22"/>
          <w:szCs w:val="22"/>
        </w:rPr>
        <w:t>. Harvard Business School Press.</w:t>
      </w:r>
    </w:p>
    <w:p w14:paraId="4AFBFF71" w14:textId="77777777" w:rsidR="00DE0144" w:rsidRPr="00DE0144" w:rsidRDefault="00DE0144" w:rsidP="00DE0144">
      <w:pPr>
        <w:pStyle w:val="NormalWeb"/>
        <w:ind w:left="426" w:hanging="426"/>
        <w:jc w:val="both"/>
        <w:rPr>
          <w:rFonts w:ascii="Avenir Book" w:hAnsi="Avenir Book"/>
          <w:sz w:val="22"/>
          <w:szCs w:val="22"/>
        </w:rPr>
      </w:pPr>
      <w:r w:rsidRPr="00DE0144">
        <w:rPr>
          <w:rFonts w:ascii="Avenir Book" w:hAnsi="Avenir Book"/>
          <w:sz w:val="22"/>
          <w:szCs w:val="22"/>
        </w:rPr>
        <w:t xml:space="preserve">Hunger, J. D., &amp; Wheelen, T. L. (2000). </w:t>
      </w:r>
      <w:r w:rsidRPr="00DE0144">
        <w:rPr>
          <w:rStyle w:val="Emphasis"/>
          <w:rFonts w:ascii="Avenir Book" w:eastAsia="BatangChe" w:hAnsi="Avenir Book"/>
          <w:sz w:val="22"/>
          <w:szCs w:val="22"/>
        </w:rPr>
        <w:t>Strategic Management and Business Policy</w:t>
      </w:r>
      <w:r w:rsidRPr="00DE0144">
        <w:rPr>
          <w:rFonts w:ascii="Avenir Book" w:hAnsi="Avenir Book"/>
          <w:sz w:val="22"/>
          <w:szCs w:val="22"/>
        </w:rPr>
        <w:t>. Addison-Wesley.</w:t>
      </w:r>
    </w:p>
    <w:p w14:paraId="2187B97D" w14:textId="258D283F" w:rsidR="005648C5" w:rsidRDefault="00DE0144" w:rsidP="0075218F">
      <w:pPr>
        <w:pStyle w:val="NormalWeb"/>
        <w:ind w:left="426" w:hanging="426"/>
        <w:jc w:val="both"/>
        <w:rPr>
          <w:rFonts w:ascii="Avenir" w:eastAsia="Avenir" w:hAnsi="Avenir" w:cs="Avenir"/>
        </w:rPr>
      </w:pPr>
      <w:r w:rsidRPr="00DE0144">
        <w:rPr>
          <w:rFonts w:ascii="Avenir Book" w:hAnsi="Avenir Book"/>
          <w:sz w:val="22"/>
          <w:szCs w:val="22"/>
        </w:rPr>
        <w:t xml:space="preserve">Kaplan, R. S., &amp; Norton, D. P. (1996). </w:t>
      </w:r>
      <w:r w:rsidRPr="00DE0144">
        <w:rPr>
          <w:rStyle w:val="Emphasis"/>
          <w:rFonts w:ascii="Avenir Book" w:eastAsia="BatangChe" w:hAnsi="Avenir Book"/>
          <w:sz w:val="22"/>
          <w:szCs w:val="22"/>
        </w:rPr>
        <w:t>The Balanced Scorecard: Translating Strategy into Action</w:t>
      </w:r>
      <w:r w:rsidRPr="00DE0144">
        <w:rPr>
          <w:rFonts w:ascii="Avenir Book" w:hAnsi="Avenir Book"/>
          <w:sz w:val="22"/>
          <w:szCs w:val="22"/>
        </w:rPr>
        <w:t>. Harvard Business School Press.</w:t>
      </w:r>
    </w:p>
    <w:p w14:paraId="6EE3A30F" w14:textId="4A1BC8D8" w:rsidR="005648C5" w:rsidRDefault="005648C5">
      <w:pPr>
        <w:spacing w:after="0" w:line="360" w:lineRule="auto"/>
        <w:rPr>
          <w:rFonts w:ascii="Avenir" w:eastAsia="Avenir" w:hAnsi="Avenir" w:cs="Avenir"/>
        </w:rPr>
      </w:pPr>
    </w:p>
    <w:sectPr w:rsidR="005648C5" w:rsidSect="0075218F">
      <w:headerReference w:type="default" r:id="rId11"/>
      <w:footerReference w:type="even" r:id="rId12"/>
      <w:footerReference w:type="default" r:id="rId13"/>
      <w:headerReference w:type="first" r:id="rId14"/>
      <w:footerReference w:type="first" r:id="rId15"/>
      <w:pgSz w:w="12240" w:h="15840"/>
      <w:pgMar w:top="1699" w:right="1411" w:bottom="1411" w:left="1699" w:header="720" w:footer="720" w:gutter="0"/>
      <w:pgNumType w:start="3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37CB4" w14:textId="77777777" w:rsidR="001F4F8F" w:rsidRDefault="001F4F8F">
      <w:pPr>
        <w:spacing w:after="0" w:line="240" w:lineRule="auto"/>
      </w:pPr>
      <w:r>
        <w:separator/>
      </w:r>
    </w:p>
  </w:endnote>
  <w:endnote w:type="continuationSeparator" w:id="0">
    <w:p w14:paraId="1B80F2C5" w14:textId="77777777" w:rsidR="001F4F8F" w:rsidRDefault="001F4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10E62AD4-2971-EF49-9BE1-185362A5CD20}"/>
  </w:font>
  <w:font w:name="Times New Roman">
    <w:panose1 w:val="02020603050405020304"/>
    <w:charset w:val="00"/>
    <w:family w:val="roman"/>
    <w:pitch w:val="variable"/>
    <w:sig w:usb0="E0002EFF" w:usb1="C000785B" w:usb2="00000009" w:usb3="00000000" w:csb0="000001FF" w:csb1="00000000"/>
    <w:embedRegular r:id="rId2" w:fontKey="{096EEAC2-91AC-B043-B982-41AC33DB91F3}"/>
    <w:embedBold r:id="rId3" w:fontKey="{EBCF938A-FC04-C844-9C0C-192AA7B431B8}"/>
    <w:embedItalic r:id="rId4" w:fontKey="{E2ADE390-C000-F24B-9866-518A95203729}"/>
    <w:embedBoldItalic r:id="rId5" w:fontKey="{BAD50459-48D5-F148-BA49-7DCC6CEB97A2}"/>
  </w:font>
  <w:font w:name="Courier New">
    <w:panose1 w:val="02070309020205020404"/>
    <w:charset w:val="00"/>
    <w:family w:val="modern"/>
    <w:pitch w:val="fixed"/>
    <w:sig w:usb0="E0002AFF" w:usb1="C0007843" w:usb2="00000009" w:usb3="00000000" w:csb0="000001FF" w:csb1="00000000"/>
    <w:embedRegular r:id="rId6" w:fontKey="{A5103476-8916-F842-8D3B-8D1FCD15CD10}"/>
  </w:font>
  <w:font w:name="Wingdings">
    <w:panose1 w:val="05000000000000000000"/>
    <w:charset w:val="4D"/>
    <w:family w:val="decorative"/>
    <w:pitch w:val="variable"/>
    <w:sig w:usb0="00000003" w:usb1="00000000" w:usb2="00000000" w:usb3="00000000" w:csb0="80000001" w:csb1="00000000"/>
    <w:embedRegular r:id="rId7" w:fontKey="{0B22F0FC-6A75-E64A-AE9B-A953C4DCE098}"/>
  </w:font>
  <w:font w:name="Cambria">
    <w:panose1 w:val="02040503050406030204"/>
    <w:charset w:val="00"/>
    <w:family w:val="roman"/>
    <w:pitch w:val="variable"/>
    <w:sig w:usb0="E00002FF" w:usb1="400004FF" w:usb2="00000000" w:usb3="00000000" w:csb0="0000019F" w:csb1="00000000"/>
    <w:embedRegular r:id="rId8" w:fontKey="{94D24172-6CFC-8549-9652-9956833FCF78}"/>
    <w:embedBold r:id="rId9" w:fontKey="{EC727775-10B1-2B4D-90D5-018EAAFDCFB7}"/>
    <w:embedItalic r:id="rId10" w:fontKey="{5534E4C1-901F-C44F-9D22-90A12EE993C4}"/>
    <w:embedBoldItalic r:id="rId11" w:fontKey="{61B3A0BA-D4A5-C049-A515-C6B62C02B4D4}"/>
  </w:font>
  <w:font w:name="Calibri">
    <w:panose1 w:val="020F0502020204030204"/>
    <w:charset w:val="00"/>
    <w:family w:val="swiss"/>
    <w:pitch w:val="variable"/>
    <w:sig w:usb0="E0002AFF" w:usb1="C000247B" w:usb2="00000009" w:usb3="00000000" w:csb0="000001FF" w:csb1="00000000"/>
    <w:embedRegular r:id="rId12" w:fontKey="{91CDF671-6694-2D43-A1F6-197A2EF12E51}"/>
    <w:embedBold r:id="rId13" w:fontKey="{5554E807-8318-564C-817A-5417C59A5B74}"/>
    <w:embedItalic r:id="rId14" w:fontKey="{A0CDBB97-62BC-314A-8605-CCC0B3A1BF10}"/>
    <w:embedBoldItalic r:id="rId15" w:fontKey="{8D6640F0-6E9E-B442-AFC6-3285A8744D83}"/>
  </w:font>
  <w:font w:name="Courier">
    <w:panose1 w:val="00000000000000000000"/>
    <w:charset w:val="00"/>
    <w:family w:val="modern"/>
    <w:pitch w:val="fixed"/>
    <w:sig w:usb0="E0002AFF" w:usb1="C0007843" w:usb2="00000009" w:usb3="00000000" w:csb0="000001FF" w:csb1="00000000"/>
    <w:embedRegular r:id="rId16" w:fontKey="{965C9312-AFE5-5C40-B37D-1B02ED247BE8}"/>
  </w:font>
  <w:font w:name="Avenir Book">
    <w:panose1 w:val="02000503020000020003"/>
    <w:charset w:val="00"/>
    <w:family w:val="auto"/>
    <w:pitch w:val="variable"/>
    <w:sig w:usb0="800000AF" w:usb1="5000204A" w:usb2="00000000" w:usb3="00000000" w:csb0="0000009B" w:csb1="00000000"/>
    <w:embedRegular r:id="rId17" w:fontKey="{5B252317-6590-874E-A637-DAF622CCEE8E}"/>
    <w:embedBold r:id="rId18" w:fontKey="{B61B3233-561A-B447-82C9-840CC937A5FA}"/>
    <w:embedItalic r:id="rId19" w:fontKey="{8885AB3E-62D9-2E40-B583-9023123A725B}"/>
  </w:font>
  <w:font w:name="Avenir">
    <w:panose1 w:val="02000503020000020003"/>
    <w:charset w:val="4D"/>
    <w:family w:val="swiss"/>
    <w:pitch w:val="variable"/>
    <w:sig w:usb0="800000AF" w:usb1="5000204A" w:usb2="00000000" w:usb3="00000000" w:csb0="0000009B" w:csb1="00000000"/>
    <w:embedRegular r:id="rId20" w:fontKey="{ED864768-0C73-F544-A75D-5B7D6870017E}"/>
    <w:embedBold r:id="rId21" w:fontKey="{87668D6A-CEDE-9547-ABEC-84BAC8E74E21}"/>
  </w:font>
  <w:font w:name="Segoe UI">
    <w:panose1 w:val="020B0502040204020203"/>
    <w:charset w:val="00"/>
    <w:family w:val="swiss"/>
    <w:pitch w:val="variable"/>
    <w:sig w:usb0="E4002EFF" w:usb1="C000E47F" w:usb2="00000009" w:usb3="00000000" w:csb0="000001FF" w:csb1="00000000"/>
    <w:embedRegular r:id="rId22" w:fontKey="{AE89BBD3-5FDA-2F4C-8E73-2ED23B71E055}"/>
  </w:font>
  <w:font w:name="BatangChe">
    <w:panose1 w:val="02030609000101010101"/>
    <w:charset w:val="81"/>
    <w:family w:val="modern"/>
    <w:pitch w:val="fixed"/>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embedRegular r:id="rId23" w:fontKey="{07FC76C3-4F07-7041-8E47-C1BFCC9CE46B}"/>
    <w:embedBold r:id="rId24" w:fontKey="{4EC0BEAA-6DC9-264A-B4EF-94E9FE91EDB4}"/>
  </w:font>
  <w:font w:name="Avenir Heavy">
    <w:panose1 w:val="020B0703020203020204"/>
    <w:charset w:val="4D"/>
    <w:family w:val="swiss"/>
    <w:pitch w:val="variable"/>
    <w:sig w:usb0="800000AF" w:usb1="5000204A" w:usb2="00000000" w:usb3="00000000" w:csb0="0000009B" w:csb1="00000000"/>
    <w:embedRegular r:id="rId25" w:fontKey="{81D9D09D-8870-7D4A-AE81-24187F2AAABA}"/>
  </w:font>
  <w:font w:name="Cambria Math">
    <w:panose1 w:val="02040503050406030204"/>
    <w:charset w:val="00"/>
    <w:family w:val="roman"/>
    <w:pitch w:val="variable"/>
    <w:sig w:usb0="E00002FF" w:usb1="420024FF" w:usb2="00000000" w:usb3="00000000" w:csb0="0000019F" w:csb1="00000000"/>
    <w:embedRegular r:id="rId26" w:fontKey="{CEFF9052-2DD6-764E-962F-9FAC96468049}"/>
  </w:font>
  <w:font w:name="Economica">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02970904"/>
      <w:docPartObj>
        <w:docPartGallery w:val="Page Numbers (Bottom of Page)"/>
        <w:docPartUnique/>
      </w:docPartObj>
    </w:sdtPr>
    <w:sdtContent>
      <w:p w14:paraId="0337C3EB" w14:textId="48F91D85" w:rsidR="0075218F" w:rsidRDefault="0075218F" w:rsidP="00F603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1FAF76D" w14:textId="77777777" w:rsidR="0075218F" w:rsidRDefault="0075218F" w:rsidP="007521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87403188"/>
      <w:docPartObj>
        <w:docPartGallery w:val="Page Numbers (Bottom of Page)"/>
        <w:docPartUnique/>
      </w:docPartObj>
    </w:sdtPr>
    <w:sdtContent>
      <w:p w14:paraId="56A3E105" w14:textId="4EC1FBD8" w:rsidR="0075218F" w:rsidRDefault="0075218F" w:rsidP="00F603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39</w:t>
        </w:r>
        <w:r>
          <w:rPr>
            <w:rStyle w:val="PageNumber"/>
          </w:rPr>
          <w:fldChar w:fldCharType="end"/>
        </w:r>
      </w:p>
    </w:sdtContent>
  </w:sdt>
  <w:p w14:paraId="49019D65" w14:textId="77777777" w:rsidR="0075218F" w:rsidRDefault="0075218F" w:rsidP="0075218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3323503"/>
      <w:docPartObj>
        <w:docPartGallery w:val="Page Numbers (Bottom of Page)"/>
        <w:docPartUnique/>
      </w:docPartObj>
    </w:sdtPr>
    <w:sdtContent>
      <w:p w14:paraId="08B2FABB" w14:textId="267E209D" w:rsidR="0075218F" w:rsidRDefault="0075218F" w:rsidP="00F603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39</w:t>
        </w:r>
        <w:r>
          <w:rPr>
            <w:rStyle w:val="PageNumber"/>
          </w:rPr>
          <w:fldChar w:fldCharType="end"/>
        </w:r>
      </w:p>
    </w:sdtContent>
  </w:sdt>
  <w:p w14:paraId="4100CE2A" w14:textId="77777777" w:rsidR="0075218F" w:rsidRDefault="0075218F" w:rsidP="007521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44463" w14:textId="77777777" w:rsidR="001F4F8F" w:rsidRDefault="001F4F8F">
      <w:pPr>
        <w:spacing w:after="0" w:line="240" w:lineRule="auto"/>
      </w:pPr>
      <w:r>
        <w:separator/>
      </w:r>
    </w:p>
  </w:footnote>
  <w:footnote w:type="continuationSeparator" w:id="0">
    <w:p w14:paraId="3C576B80" w14:textId="77777777" w:rsidR="001F4F8F" w:rsidRDefault="001F4F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2E70" w14:textId="77777777" w:rsidR="0075218F" w:rsidRDefault="0075218F" w:rsidP="0075218F">
    <w:pPr>
      <w:jc w:val="center"/>
      <w:rPr>
        <w:rFonts w:ascii="Economica" w:eastAsia="Economica" w:hAnsi="Economica" w:cs="Economica"/>
      </w:rPr>
    </w:pPr>
    <w:r>
      <w:rPr>
        <w:noProof/>
      </w:rPr>
      <w:drawing>
        <wp:anchor distT="114300" distB="114300" distL="114300" distR="114300" simplePos="0" relativeHeight="251660288" behindDoc="1" locked="0" layoutInCell="1" hidden="0" allowOverlap="1" wp14:anchorId="63E12079" wp14:editId="4EA7A131">
          <wp:simplePos x="0" y="0"/>
          <wp:positionH relativeFrom="column">
            <wp:posOffset>19051</wp:posOffset>
          </wp:positionH>
          <wp:positionV relativeFrom="paragraph">
            <wp:posOffset>19051</wp:posOffset>
          </wp:positionV>
          <wp:extent cx="5797550" cy="520700"/>
          <wp:effectExtent l="0" t="0" r="0" b="0"/>
          <wp:wrapNone/>
          <wp:docPr id="7692481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97550" cy="520700"/>
                  </a:xfrm>
                  <a:prstGeom prst="rect">
                    <a:avLst/>
                  </a:prstGeom>
                  <a:ln/>
                </pic:spPr>
              </pic:pic>
            </a:graphicData>
          </a:graphic>
        </wp:anchor>
      </w:drawing>
    </w:r>
  </w:p>
  <w:p w14:paraId="08183B4F" w14:textId="77777777" w:rsidR="0075218F" w:rsidRDefault="0075218F" w:rsidP="0075218F">
    <w:pPr>
      <w:spacing w:after="0"/>
      <w:rPr>
        <w:rFonts w:ascii="Economica" w:eastAsia="Economica" w:hAnsi="Economica" w:cs="Economica"/>
        <w:sz w:val="18"/>
        <w:szCs w:val="18"/>
      </w:rPr>
    </w:pPr>
  </w:p>
  <w:p w14:paraId="24A7F727" w14:textId="77777777" w:rsidR="0075218F" w:rsidRDefault="0075218F" w:rsidP="0075218F">
    <w:pPr>
      <w:spacing w:after="0"/>
      <w:rPr>
        <w:rFonts w:ascii="Economica" w:eastAsia="Economica" w:hAnsi="Economica" w:cs="Economica"/>
        <w:sz w:val="18"/>
        <w:szCs w:val="18"/>
      </w:rPr>
    </w:pPr>
  </w:p>
  <w:p w14:paraId="5AC16883" w14:textId="69744925" w:rsidR="0075218F" w:rsidRDefault="0075218F" w:rsidP="0075218F">
    <w:pPr>
      <w:spacing w:after="0"/>
      <w:ind w:left="141"/>
      <w:rPr>
        <w:rFonts w:ascii="Economica" w:eastAsia="Economica" w:hAnsi="Economica" w:cs="Economica"/>
        <w:sz w:val="18"/>
        <w:szCs w:val="18"/>
      </w:rPr>
    </w:pPr>
    <w:r>
      <w:rPr>
        <w:rFonts w:ascii="Economica" w:eastAsia="Economica" w:hAnsi="Economica" w:cs="Economica"/>
        <w:sz w:val="18"/>
        <w:szCs w:val="18"/>
      </w:rPr>
      <w:t xml:space="preserve">ISSN (Online): XXXX-XXXX | ISSN (Print): XXXX-XXXX </w:t>
    </w:r>
    <w:r>
      <w:rPr>
        <w:rFonts w:ascii="Economica" w:eastAsia="Economica" w:hAnsi="Economica" w:cs="Economica"/>
        <w:sz w:val="18"/>
        <w:szCs w:val="18"/>
      </w:rPr>
      <w:tab/>
    </w:r>
    <w:r>
      <w:rPr>
        <w:rFonts w:ascii="Economica" w:eastAsia="Economica" w:hAnsi="Economica" w:cs="Economica"/>
        <w:sz w:val="18"/>
        <w:szCs w:val="18"/>
      </w:rPr>
      <w:tab/>
    </w:r>
    <w:r>
      <w:rPr>
        <w:rFonts w:ascii="Economica" w:eastAsia="Economica" w:hAnsi="Economica" w:cs="Economica"/>
        <w:sz w:val="18"/>
        <w:szCs w:val="18"/>
      </w:rPr>
      <w:tab/>
    </w:r>
    <w:r>
      <w:rPr>
        <w:rFonts w:ascii="Economica" w:eastAsia="Economica" w:hAnsi="Economica" w:cs="Economica"/>
        <w:sz w:val="18"/>
        <w:szCs w:val="18"/>
      </w:rPr>
      <w:tab/>
    </w:r>
    <w:r>
      <w:rPr>
        <w:rFonts w:ascii="Economica" w:eastAsia="Economica" w:hAnsi="Economica" w:cs="Economica"/>
        <w:sz w:val="18"/>
        <w:szCs w:val="18"/>
      </w:rPr>
      <w:tab/>
      <w:t xml:space="preserve">Volume 1. Nomor 4 </w:t>
    </w:r>
  </w:p>
  <w:p w14:paraId="48D33F28" w14:textId="4209721C" w:rsidR="0075218F" w:rsidRDefault="0075218F" w:rsidP="0075218F">
    <w:pPr>
      <w:spacing w:after="0"/>
      <w:ind w:left="141"/>
      <w:rPr>
        <w:rFonts w:ascii="Economica" w:eastAsia="Economica" w:hAnsi="Economica" w:cs="Economica"/>
        <w:sz w:val="18"/>
        <w:szCs w:val="18"/>
      </w:rPr>
    </w:pPr>
    <w:r>
      <w:rPr>
        <w:rFonts w:ascii="Economica" w:eastAsia="Economica" w:hAnsi="Economica" w:cs="Economica"/>
        <w:sz w:val="18"/>
        <w:szCs w:val="18"/>
      </w:rPr>
      <w:t>Mei 2025, hlm. 39-50</w:t>
    </w:r>
  </w:p>
  <w:p w14:paraId="5AB3F957" w14:textId="0D0C6CF9" w:rsidR="005648C5" w:rsidRPr="0075218F" w:rsidRDefault="0075218F" w:rsidP="0075218F">
    <w:pPr>
      <w:ind w:left="141"/>
      <w:rPr>
        <w:rFonts w:ascii="Economica" w:eastAsia="Economica" w:hAnsi="Economica" w:cs="Economica"/>
        <w:sz w:val="18"/>
        <w:szCs w:val="18"/>
      </w:rPr>
    </w:pPr>
    <w:r>
      <w:rPr>
        <w:rFonts w:ascii="Economica" w:eastAsia="Economica" w:hAnsi="Economica" w:cs="Economica"/>
        <w:sz w:val="18"/>
        <w:szCs w:val="18"/>
      </w:rPr>
      <w:t>DOI:</w:t>
    </w:r>
    <w:hyperlink r:id="rId2">
      <w:r>
        <w:rPr>
          <w:rFonts w:ascii="Economica" w:eastAsia="Economica" w:hAnsi="Economica" w:cs="Economica"/>
          <w:sz w:val="18"/>
          <w:szCs w:val="18"/>
        </w:rPr>
        <w:t xml:space="preserve"> </w:t>
      </w:r>
    </w:hyperlink>
    <w:hyperlink r:id="rId3">
      <w:r>
        <w:rPr>
          <w:rFonts w:ascii="Economica" w:eastAsia="Economica" w:hAnsi="Economica" w:cs="Economica"/>
          <w:sz w:val="18"/>
          <w:szCs w:val="18"/>
        </w:rPr>
        <w:t>https://doi.org/xxxxxxx</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7B299" w14:textId="77777777" w:rsidR="005648C5" w:rsidRDefault="00000000">
    <w:pPr>
      <w:jc w:val="center"/>
      <w:rPr>
        <w:rFonts w:ascii="Economica" w:eastAsia="Economica" w:hAnsi="Economica" w:cs="Economica"/>
      </w:rPr>
    </w:pPr>
    <w:r>
      <w:rPr>
        <w:noProof/>
      </w:rPr>
      <w:drawing>
        <wp:anchor distT="114300" distB="114300" distL="114300" distR="114300" simplePos="0" relativeHeight="251658240" behindDoc="1" locked="0" layoutInCell="1" hidden="0" allowOverlap="1" wp14:anchorId="662AA49D" wp14:editId="0CF9F720">
          <wp:simplePos x="0" y="0"/>
          <wp:positionH relativeFrom="column">
            <wp:posOffset>19051</wp:posOffset>
          </wp:positionH>
          <wp:positionV relativeFrom="paragraph">
            <wp:posOffset>19051</wp:posOffset>
          </wp:positionV>
          <wp:extent cx="5797550" cy="52070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97550" cy="520700"/>
                  </a:xfrm>
                  <a:prstGeom prst="rect">
                    <a:avLst/>
                  </a:prstGeom>
                  <a:ln/>
                </pic:spPr>
              </pic:pic>
            </a:graphicData>
          </a:graphic>
        </wp:anchor>
      </w:drawing>
    </w:r>
  </w:p>
  <w:p w14:paraId="6FCB72C4" w14:textId="77777777" w:rsidR="005648C5" w:rsidRDefault="005648C5">
    <w:pPr>
      <w:spacing w:after="0"/>
      <w:rPr>
        <w:rFonts w:ascii="Economica" w:eastAsia="Economica" w:hAnsi="Economica" w:cs="Economica"/>
        <w:sz w:val="18"/>
        <w:szCs w:val="18"/>
      </w:rPr>
    </w:pPr>
  </w:p>
  <w:p w14:paraId="6AFECB93" w14:textId="77777777" w:rsidR="005648C5" w:rsidRDefault="005648C5">
    <w:pPr>
      <w:spacing w:after="0"/>
      <w:rPr>
        <w:rFonts w:ascii="Economica" w:eastAsia="Economica" w:hAnsi="Economica" w:cs="Economica"/>
        <w:sz w:val="18"/>
        <w:szCs w:val="18"/>
      </w:rPr>
    </w:pPr>
  </w:p>
  <w:p w14:paraId="601A93FC" w14:textId="684C5ACB" w:rsidR="008C3FBA" w:rsidRDefault="00000000" w:rsidP="008C3FBA">
    <w:pPr>
      <w:spacing w:after="0"/>
      <w:ind w:left="141"/>
      <w:rPr>
        <w:rFonts w:ascii="Economica" w:eastAsia="Economica" w:hAnsi="Economica" w:cs="Economica"/>
        <w:sz w:val="18"/>
        <w:szCs w:val="18"/>
      </w:rPr>
    </w:pPr>
    <w:r>
      <w:rPr>
        <w:rFonts w:ascii="Economica" w:eastAsia="Economica" w:hAnsi="Economica" w:cs="Economica"/>
        <w:sz w:val="18"/>
        <w:szCs w:val="18"/>
      </w:rPr>
      <w:t xml:space="preserve">ISSN (Online): XXXX-XXXX | ISSN (Print): XXXX-XXXX </w:t>
    </w:r>
    <w:r>
      <w:rPr>
        <w:rFonts w:ascii="Economica" w:eastAsia="Economica" w:hAnsi="Economica" w:cs="Economica"/>
        <w:sz w:val="18"/>
        <w:szCs w:val="18"/>
      </w:rPr>
      <w:tab/>
    </w:r>
    <w:r>
      <w:rPr>
        <w:rFonts w:ascii="Economica" w:eastAsia="Economica" w:hAnsi="Economica" w:cs="Economica"/>
        <w:sz w:val="18"/>
        <w:szCs w:val="18"/>
      </w:rPr>
      <w:tab/>
    </w:r>
    <w:r>
      <w:rPr>
        <w:rFonts w:ascii="Economica" w:eastAsia="Economica" w:hAnsi="Economica" w:cs="Economica"/>
        <w:sz w:val="18"/>
        <w:szCs w:val="18"/>
      </w:rPr>
      <w:tab/>
    </w:r>
    <w:r>
      <w:rPr>
        <w:rFonts w:ascii="Economica" w:eastAsia="Economica" w:hAnsi="Economica" w:cs="Economica"/>
        <w:sz w:val="18"/>
        <w:szCs w:val="18"/>
      </w:rPr>
      <w:tab/>
    </w:r>
    <w:r>
      <w:rPr>
        <w:rFonts w:ascii="Economica" w:eastAsia="Economica" w:hAnsi="Economica" w:cs="Economica"/>
        <w:sz w:val="18"/>
        <w:szCs w:val="18"/>
      </w:rPr>
      <w:tab/>
      <w:t xml:space="preserve">Volume </w:t>
    </w:r>
    <w:r w:rsidR="008C3FBA">
      <w:rPr>
        <w:rFonts w:ascii="Economica" w:eastAsia="Economica" w:hAnsi="Economica" w:cs="Economica"/>
        <w:sz w:val="18"/>
        <w:szCs w:val="18"/>
      </w:rPr>
      <w:t>1</w:t>
    </w:r>
    <w:r>
      <w:rPr>
        <w:rFonts w:ascii="Economica" w:eastAsia="Economica" w:hAnsi="Economica" w:cs="Economica"/>
        <w:sz w:val="18"/>
        <w:szCs w:val="18"/>
      </w:rPr>
      <w:t>, Nomor</w:t>
    </w:r>
    <w:r w:rsidR="008C3FBA">
      <w:rPr>
        <w:rFonts w:ascii="Economica" w:eastAsia="Economica" w:hAnsi="Economica" w:cs="Economica"/>
        <w:sz w:val="18"/>
        <w:szCs w:val="18"/>
      </w:rPr>
      <w:t xml:space="preserve"> </w:t>
    </w:r>
    <w:r w:rsidR="0075218F">
      <w:rPr>
        <w:rFonts w:ascii="Economica" w:eastAsia="Economica" w:hAnsi="Economica" w:cs="Economica"/>
        <w:sz w:val="18"/>
        <w:szCs w:val="18"/>
      </w:rPr>
      <w:t>4</w:t>
    </w:r>
  </w:p>
  <w:p w14:paraId="4BD4C8B4" w14:textId="0550CB2C" w:rsidR="005648C5" w:rsidRDefault="0075218F" w:rsidP="008C3FBA">
    <w:pPr>
      <w:spacing w:after="0"/>
      <w:ind w:left="141"/>
      <w:rPr>
        <w:rFonts w:ascii="Economica" w:eastAsia="Economica" w:hAnsi="Economica" w:cs="Economica"/>
        <w:sz w:val="18"/>
        <w:szCs w:val="18"/>
      </w:rPr>
    </w:pPr>
    <w:r>
      <w:rPr>
        <w:rFonts w:ascii="Economica" w:eastAsia="Economica" w:hAnsi="Economica" w:cs="Economica"/>
        <w:sz w:val="18"/>
        <w:szCs w:val="18"/>
      </w:rPr>
      <w:t xml:space="preserve">Mei </w:t>
    </w:r>
    <w:r w:rsidR="008C3FBA">
      <w:rPr>
        <w:rFonts w:ascii="Economica" w:eastAsia="Economica" w:hAnsi="Economica" w:cs="Economica"/>
        <w:sz w:val="18"/>
        <w:szCs w:val="18"/>
      </w:rPr>
      <w:t xml:space="preserve">2025, hlm. </w:t>
    </w:r>
    <w:r>
      <w:rPr>
        <w:rFonts w:ascii="Economica" w:eastAsia="Economica" w:hAnsi="Economica" w:cs="Economica"/>
        <w:sz w:val="18"/>
        <w:szCs w:val="18"/>
      </w:rPr>
      <w:t>39-</w:t>
    </w:r>
  </w:p>
  <w:p w14:paraId="3D24766F" w14:textId="77777777" w:rsidR="005648C5" w:rsidRDefault="00000000">
    <w:pPr>
      <w:ind w:left="141"/>
      <w:rPr>
        <w:rFonts w:ascii="Economica" w:eastAsia="Economica" w:hAnsi="Economica" w:cs="Economica"/>
        <w:sz w:val="18"/>
        <w:szCs w:val="18"/>
      </w:rPr>
    </w:pPr>
    <w:r>
      <w:rPr>
        <w:rFonts w:ascii="Economica" w:eastAsia="Economica" w:hAnsi="Economica" w:cs="Economica"/>
        <w:sz w:val="18"/>
        <w:szCs w:val="18"/>
      </w:rPr>
      <w:t>DOI:</w:t>
    </w:r>
    <w:hyperlink r:id="rId2">
      <w:r w:rsidR="005648C5">
        <w:rPr>
          <w:rFonts w:ascii="Economica" w:eastAsia="Economica" w:hAnsi="Economica" w:cs="Economica"/>
          <w:sz w:val="18"/>
          <w:szCs w:val="18"/>
        </w:rPr>
        <w:t xml:space="preserve"> </w:t>
      </w:r>
    </w:hyperlink>
    <w:hyperlink r:id="rId3">
      <w:r w:rsidR="005648C5">
        <w:rPr>
          <w:rFonts w:ascii="Economica" w:eastAsia="Economica" w:hAnsi="Economica" w:cs="Economica"/>
          <w:sz w:val="18"/>
          <w:szCs w:val="18"/>
        </w:rPr>
        <w:t>https://doi.org/xxxxxxx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65158"/>
    <w:multiLevelType w:val="multilevel"/>
    <w:tmpl w:val="EC123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2E7224"/>
    <w:multiLevelType w:val="multilevel"/>
    <w:tmpl w:val="29D0975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9025FF"/>
    <w:multiLevelType w:val="multilevel"/>
    <w:tmpl w:val="C36A4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C7340F"/>
    <w:multiLevelType w:val="multilevel"/>
    <w:tmpl w:val="BFB65136"/>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64677090">
    <w:abstractNumId w:val="3"/>
  </w:num>
  <w:num w:numId="2" w16cid:durableId="13233151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33286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30347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20642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13418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30799599">
    <w:abstractNumId w:val="1"/>
  </w:num>
  <w:num w:numId="8" w16cid:durableId="1672827354">
    <w:abstractNumId w:val="2"/>
  </w:num>
  <w:num w:numId="9" w16cid:durableId="783110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8C5"/>
    <w:rsid w:val="000E0193"/>
    <w:rsid w:val="00191703"/>
    <w:rsid w:val="001F4F8F"/>
    <w:rsid w:val="002301F1"/>
    <w:rsid w:val="002430DA"/>
    <w:rsid w:val="002F0683"/>
    <w:rsid w:val="002F259F"/>
    <w:rsid w:val="00453887"/>
    <w:rsid w:val="005259A4"/>
    <w:rsid w:val="005648C5"/>
    <w:rsid w:val="005B7313"/>
    <w:rsid w:val="005F071F"/>
    <w:rsid w:val="006649F6"/>
    <w:rsid w:val="0075218F"/>
    <w:rsid w:val="00765961"/>
    <w:rsid w:val="00794044"/>
    <w:rsid w:val="007F2370"/>
    <w:rsid w:val="00856A07"/>
    <w:rsid w:val="008C3FBA"/>
    <w:rsid w:val="00941CB8"/>
    <w:rsid w:val="009A5CFE"/>
    <w:rsid w:val="00AB2FB9"/>
    <w:rsid w:val="00C52AA3"/>
    <w:rsid w:val="00C705AE"/>
    <w:rsid w:val="00C82DBA"/>
    <w:rsid w:val="00CA268C"/>
    <w:rsid w:val="00CE1924"/>
    <w:rsid w:val="00DD5D64"/>
    <w:rsid w:val="00DE0144"/>
    <w:rsid w:val="00E06046"/>
    <w:rsid w:val="00EB57D0"/>
    <w:rsid w:val="00F622F6"/>
    <w:rsid w:val="00FB642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0F3F9979"/>
  <w15:docId w15:val="{D7D09DB5-1A30-484C-8407-374350220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libri" w:eastAsia="Calibri" w:hAnsi="Calibri" w:cs="Calibri"/>
      <w:b/>
      <w:color w:val="3660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Calibri" w:eastAsia="Calibri" w:hAnsi="Calibri" w:cs="Calibri"/>
      <w:b/>
      <w:color w:val="4F81BD"/>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Calibri" w:eastAsia="Calibri" w:hAnsi="Calibri" w:cs="Calibri"/>
      <w:b/>
      <w:color w:val="4F81BD"/>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Calibri" w:eastAsia="Calibri" w:hAnsi="Calibri" w:cs="Calibri"/>
      <w:b/>
      <w:i/>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Calibri" w:eastAsia="Calibri" w:hAnsi="Calibri" w:cs="Calibri"/>
      <w:i/>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0773A6"/>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Subtitle">
    <w:name w:val="Subtitle"/>
    <w:basedOn w:val="Normal"/>
    <w:next w:val="Normal"/>
    <w:link w:val="SubtitleChar"/>
    <w:uiPriority w:val="11"/>
    <w:qFormat/>
    <w:rPr>
      <w:rFonts w:ascii="Calibri" w:eastAsia="Calibri" w:hAnsi="Calibri" w:cs="Calibri"/>
      <w:i/>
      <w:color w:val="4F81BD"/>
      <w:sz w:val="24"/>
      <w:szCs w:val="24"/>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jc w:val="both"/>
    </w:pPr>
    <w:rPr>
      <w:rFonts w:ascii="Calibri" w:eastAsia="Calibri" w:hAnsi="Calibri" w:cs="Calibri"/>
    </w:rPr>
    <w:tblPr>
      <w:tblStyleRowBandSize w:val="1"/>
      <w:tblStyleColBandSize w:val="1"/>
    </w:tblPr>
    <w:tblStylePr w:type="firstRow">
      <w:pPr>
        <w:spacing w:before="0" w:after="0" w:line="240" w:lineRule="auto"/>
      </w:pPr>
      <w:rPr>
        <w:b/>
        <w:color w:val="FFFFFF"/>
      </w:rPr>
      <w:tblPr/>
      <w:tcPr>
        <w:shd w:val="clear" w:color="auto" w:fill="4BACC6"/>
      </w:tcPr>
    </w:tblStylePr>
    <w:tblStylePr w:type="lastRow">
      <w:pPr>
        <w:spacing w:before="0" w:after="0" w:line="240" w:lineRule="auto"/>
      </w:pPr>
      <w:rPr>
        <w:b/>
      </w:rPr>
      <w:tblPr/>
      <w:tcPr>
        <w:tcBorders>
          <w:top w:val="single" w:sz="6" w:space="0" w:color="4BACC6"/>
          <w:left w:val="single" w:sz="8" w:space="0" w:color="4BACC6"/>
          <w:bottom w:val="single" w:sz="8" w:space="0" w:color="4BACC6"/>
          <w:right w:val="single" w:sz="8" w:space="0" w:color="4BACC6"/>
        </w:tcBorders>
      </w:tcPr>
    </w:tblStylePr>
    <w:tblStylePr w:type="firstCol">
      <w:rPr>
        <w:b/>
      </w:rPr>
    </w:tblStylePr>
    <w:tblStylePr w:type="lastCol">
      <w:rPr>
        <w:b/>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my-2">
    <w:name w:val="my-2"/>
    <w:basedOn w:val="Normal"/>
    <w:rsid w:val="00765961"/>
    <w:pPr>
      <w:spacing w:before="100" w:beforeAutospacing="1" w:after="100" w:afterAutospacing="1" w:line="240" w:lineRule="auto"/>
    </w:pPr>
    <w:rPr>
      <w:rFonts w:ascii="Times New Roman" w:eastAsia="Times New Roman" w:hAnsi="Times New Roman" w:cs="Times New Roman"/>
      <w:sz w:val="24"/>
      <w:szCs w:val="24"/>
      <w:lang w:val="en-ID"/>
    </w:rPr>
  </w:style>
  <w:style w:type="character" w:customStyle="1" w:styleId="katex-mathml">
    <w:name w:val="katex-mathml"/>
    <w:basedOn w:val="DefaultParagraphFont"/>
    <w:rsid w:val="00765961"/>
  </w:style>
  <w:style w:type="character" w:customStyle="1" w:styleId="mord">
    <w:name w:val="mord"/>
    <w:basedOn w:val="DefaultParagraphFont"/>
    <w:rsid w:val="00765961"/>
  </w:style>
  <w:style w:type="character" w:styleId="Hyperlink">
    <w:name w:val="Hyperlink"/>
    <w:basedOn w:val="DefaultParagraphFont"/>
    <w:uiPriority w:val="99"/>
    <w:unhideWhenUsed/>
    <w:rsid w:val="005259A4"/>
    <w:rPr>
      <w:color w:val="0000FF" w:themeColor="hyperlink"/>
      <w:u w:val="single"/>
    </w:rPr>
  </w:style>
  <w:style w:type="character" w:styleId="UnresolvedMention">
    <w:name w:val="Unresolved Mention"/>
    <w:basedOn w:val="DefaultParagraphFont"/>
    <w:uiPriority w:val="99"/>
    <w:semiHidden/>
    <w:unhideWhenUsed/>
    <w:rsid w:val="005259A4"/>
    <w:rPr>
      <w:color w:val="605E5C"/>
      <w:shd w:val="clear" w:color="auto" w:fill="E1DFDD"/>
    </w:rPr>
  </w:style>
  <w:style w:type="character" w:customStyle="1" w:styleId="apple-converted-space">
    <w:name w:val="apple-converted-space"/>
    <w:basedOn w:val="DefaultParagraphFont"/>
    <w:rsid w:val="005259A4"/>
  </w:style>
  <w:style w:type="character" w:styleId="PageNumber">
    <w:name w:val="page number"/>
    <w:basedOn w:val="DefaultParagraphFont"/>
    <w:uiPriority w:val="99"/>
    <w:semiHidden/>
    <w:unhideWhenUsed/>
    <w:rsid w:val="00752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ulaimanfitria424@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melakamel93@gmail.com" TargetMode="External"/><Relationship Id="rId4" Type="http://schemas.openxmlformats.org/officeDocument/2006/relationships/settings" Target="settings.xml"/><Relationship Id="rId9" Type="http://schemas.openxmlformats.org/officeDocument/2006/relationships/hyperlink" Target="mailto:sulaimanfitria424@gmail.com"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header1.xml.rels><?xml version="1.0" encoding="UTF-8" standalone="yes"?>
<Relationships xmlns="http://schemas.openxmlformats.org/package/2006/relationships"><Relationship Id="rId3" Type="http://schemas.openxmlformats.org/officeDocument/2006/relationships/hyperlink" Target="https://doi.org/xxxxxxx" TargetMode="External"/><Relationship Id="rId2" Type="http://schemas.openxmlformats.org/officeDocument/2006/relationships/hyperlink" Target="https://doi.org/xxxxxxx"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s://doi.org/xxxxxxx" TargetMode="External"/><Relationship Id="rId2" Type="http://schemas.openxmlformats.org/officeDocument/2006/relationships/hyperlink" Target="https://doi.org/xxxxxx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968t2XiH5PkYcJusHPnfS7EzkQ==">CgMxLjAaHwoBMBIaChgICVIUChJ0YWJsZS5lY2V2YndzaW4wMG4yDmgua3pseHJncmtrbnAzMg1oLnp4eGRocDdqZnp1Mg5oLjZmcXNqeWp4d2ZtZzIOaC56NzhnOWZuOGc5amoyDmguaDBjaG5nNnZ3d2IxMg5oLm4xNXFnNGV0ZnB6NTIOaC5sajBpa3NjanNwNm4yDmguNWtid216YTUwNTE5OAByITFHQ0ZxMkd2MExWTFJSUGNfdDVLMDVRMDFiTFNvaFpRVQ==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12</Pages>
  <Words>2656</Words>
  <Characters>15140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Software Solution</cp:lastModifiedBy>
  <cp:revision>9</cp:revision>
  <dcterms:created xsi:type="dcterms:W3CDTF">2025-11-07T11:24:00Z</dcterms:created>
  <dcterms:modified xsi:type="dcterms:W3CDTF">2025-11-22T05:18:00Z</dcterms:modified>
</cp:coreProperties>
</file>