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670D" w14:textId="7E0DA419" w:rsidR="00983C25" w:rsidRPr="005E7271" w:rsidRDefault="00F153AA" w:rsidP="005E7271">
      <w:pPr>
        <w:jc w:val="center"/>
        <w:rPr>
          <w:rFonts w:ascii="Avenir Book" w:hAnsi="Avenir Book"/>
          <w:color w:val="000000" w:themeColor="text1"/>
        </w:rPr>
      </w:pPr>
      <w:r w:rsidRPr="00F153AA">
        <w:rPr>
          <w:rFonts w:ascii="Avenir Book" w:hAnsi="Avenir Book"/>
          <w:b/>
          <w:color w:val="000000" w:themeColor="text1"/>
          <w:sz w:val="28"/>
        </w:rPr>
        <w:t>ANALISIS MANAJEMEN OPERASIONAL DAN PENGARUH STANDAR OPERASIONAL PROSEDUR TERHADAP KINERJA DI PT XYZ</w:t>
      </w:r>
    </w:p>
    <w:p w14:paraId="22613DA2" w14:textId="5AE53CC0" w:rsidR="00983C25" w:rsidRPr="009A3EF1" w:rsidRDefault="007A6667">
      <w:pPr>
        <w:jc w:val="center"/>
        <w:rPr>
          <w:rFonts w:ascii="Avenir" w:eastAsia="Avenir" w:hAnsi="Avenir" w:cs="Avenir"/>
        </w:rPr>
      </w:pPr>
      <w:r>
        <w:rPr>
          <w:rFonts w:ascii="Avenir" w:eastAsia="Avenir" w:hAnsi="Avenir" w:cs="Avenir"/>
        </w:rPr>
        <w:t>Heriswanto</w:t>
      </w:r>
      <w:r w:rsidR="009A3EF1">
        <w:rPr>
          <w:rFonts w:ascii="Avenir" w:eastAsia="Avenir" w:hAnsi="Avenir" w:cs="Avenir"/>
          <w:vertAlign w:val="superscript"/>
        </w:rPr>
        <w:t>1</w:t>
      </w:r>
      <w:r w:rsidR="009A3EF1">
        <w:rPr>
          <w:rFonts w:ascii="Avenir" w:eastAsia="Avenir" w:hAnsi="Avenir" w:cs="Avenir"/>
        </w:rPr>
        <w:t xml:space="preserve">, </w:t>
      </w:r>
      <w:r w:rsidR="009A3EF1" w:rsidRPr="009A3EF1">
        <w:rPr>
          <w:rFonts w:ascii="Avenir" w:eastAsia="Avenir" w:hAnsi="Avenir" w:cs="Avenir"/>
        </w:rPr>
        <w:t>Sulistiani Syafitri</w:t>
      </w:r>
      <w:r w:rsidR="009A3EF1" w:rsidRPr="009A3EF1">
        <w:rPr>
          <w:rFonts w:ascii="Avenir" w:eastAsia="Avenir" w:hAnsi="Avenir" w:cs="Avenir"/>
          <w:vertAlign w:val="superscript"/>
        </w:rPr>
        <w:t>2</w:t>
      </w:r>
    </w:p>
    <w:p w14:paraId="255E87FD" w14:textId="72305A96" w:rsidR="007A6667" w:rsidRDefault="005E7271" w:rsidP="007A6667">
      <w:pPr>
        <w:spacing w:after="0"/>
        <w:jc w:val="center"/>
        <w:rPr>
          <w:rFonts w:ascii="Avenir" w:eastAsia="Avenir" w:hAnsi="Avenir" w:cs="Avenir"/>
        </w:rPr>
      </w:pPr>
      <w:r>
        <w:rPr>
          <w:rFonts w:ascii="Avenir" w:eastAsia="Avenir" w:hAnsi="Avenir" w:cs="Avenir"/>
          <w:vertAlign w:val="superscript"/>
        </w:rPr>
        <w:t>1</w:t>
      </w:r>
      <w:r w:rsidR="007A6667" w:rsidRPr="007A6667">
        <w:rPr>
          <w:rFonts w:ascii="Avenir" w:eastAsia="Avenir" w:hAnsi="Avenir" w:cs="Avenir"/>
        </w:rPr>
        <w:t>Universitas Lakidende</w:t>
      </w:r>
      <w:r w:rsidR="007A6667">
        <w:rPr>
          <w:rFonts w:ascii="Avenir" w:eastAsia="Avenir" w:hAnsi="Avenir" w:cs="Avenir"/>
        </w:rPr>
        <w:t>, Sulawesi Tenggara, Indonesia</w:t>
      </w:r>
    </w:p>
    <w:p w14:paraId="4BB15EFE" w14:textId="69595FF2" w:rsidR="009A3EF1" w:rsidRDefault="009A3EF1" w:rsidP="00FD07EA">
      <w:pPr>
        <w:spacing w:after="0"/>
        <w:jc w:val="center"/>
        <w:rPr>
          <w:rFonts w:ascii="Avenir" w:eastAsia="Avenir" w:hAnsi="Avenir" w:cs="Avenir"/>
        </w:rPr>
      </w:pPr>
      <w:r w:rsidRPr="009A3EF1">
        <w:rPr>
          <w:rFonts w:ascii="Avenir" w:eastAsia="Avenir" w:hAnsi="Avenir" w:cs="Avenir"/>
          <w:vertAlign w:val="superscript"/>
        </w:rPr>
        <w:t>2</w:t>
      </w:r>
      <w:r w:rsidRPr="009A3EF1">
        <w:rPr>
          <w:rFonts w:ascii="Avenir" w:eastAsia="Avenir" w:hAnsi="Avenir" w:cs="Avenir"/>
        </w:rPr>
        <w:t>S</w:t>
      </w:r>
      <w:r>
        <w:rPr>
          <w:rFonts w:ascii="Avenir" w:eastAsia="Avenir" w:hAnsi="Avenir" w:cs="Avenir"/>
        </w:rPr>
        <w:t>ekolah Tinggi Ilmu Ekonomi</w:t>
      </w:r>
      <w:r w:rsidRPr="009A3EF1">
        <w:rPr>
          <w:rFonts w:ascii="Avenir" w:eastAsia="Avenir" w:hAnsi="Avenir" w:cs="Avenir"/>
        </w:rPr>
        <w:t xml:space="preserve"> 66</w:t>
      </w:r>
      <w:r>
        <w:rPr>
          <w:rFonts w:ascii="Avenir" w:eastAsia="Avenir" w:hAnsi="Avenir" w:cs="Avenir"/>
        </w:rPr>
        <w:t>,</w:t>
      </w:r>
      <w:r w:rsidRPr="009A3EF1">
        <w:rPr>
          <w:rFonts w:ascii="Avenir" w:eastAsia="Avenir" w:hAnsi="Avenir" w:cs="Avenir"/>
        </w:rPr>
        <w:t xml:space="preserve"> Kendari</w:t>
      </w:r>
      <w:r>
        <w:rPr>
          <w:rFonts w:ascii="Avenir" w:eastAsia="Avenir" w:hAnsi="Avenir" w:cs="Avenir"/>
        </w:rPr>
        <w:t>, Indonesia</w:t>
      </w:r>
    </w:p>
    <w:p w14:paraId="42E5FE15" w14:textId="45E0C273" w:rsidR="00983C25" w:rsidRDefault="005E7271">
      <w:pPr>
        <w:jc w:val="center"/>
        <w:rPr>
          <w:rFonts w:ascii="Avenir" w:eastAsia="Avenir" w:hAnsi="Avenir" w:cs="Avenir"/>
        </w:rPr>
      </w:pPr>
      <w:hyperlink r:id="rId8" w:history="1">
        <w:r w:rsidRPr="007529B1">
          <w:rPr>
            <w:rStyle w:val="Hyperlink"/>
            <w:rFonts w:ascii="Avenir" w:eastAsia="Avenir" w:hAnsi="Avenir" w:cs="Avenir"/>
          </w:rPr>
          <w:t>*heriswanto.22@gmail.com</w:t>
        </w:r>
      </w:hyperlink>
    </w:p>
    <w:p w14:paraId="3E9DA388" w14:textId="77777777" w:rsidR="005E7271" w:rsidRDefault="005E7271">
      <w:pPr>
        <w:jc w:val="center"/>
        <w:rPr>
          <w:rFonts w:ascii="Avenir" w:eastAsia="Avenir" w:hAnsi="Avenir" w:cs="Avenir"/>
        </w:rPr>
      </w:pP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1"/>
        <w:gridCol w:w="6469"/>
      </w:tblGrid>
      <w:tr w:rsidR="005E7271" w14:paraId="4A32B7AA" w14:textId="77777777" w:rsidTr="002F2AC9">
        <w:tc>
          <w:tcPr>
            <w:tcW w:w="2651" w:type="dxa"/>
            <w:tcMar>
              <w:top w:w="100" w:type="dxa"/>
              <w:left w:w="100" w:type="dxa"/>
              <w:bottom w:w="100" w:type="dxa"/>
              <w:right w:w="100" w:type="dxa"/>
            </w:tcMar>
          </w:tcPr>
          <w:p w14:paraId="68220EF9" w14:textId="77777777" w:rsidR="005E7271" w:rsidRDefault="005E7271"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Informasi Artikel</w:t>
            </w:r>
          </w:p>
        </w:tc>
        <w:tc>
          <w:tcPr>
            <w:tcW w:w="6469" w:type="dxa"/>
            <w:tcMar>
              <w:top w:w="100" w:type="dxa"/>
              <w:left w:w="100" w:type="dxa"/>
              <w:bottom w:w="100" w:type="dxa"/>
              <w:right w:w="100" w:type="dxa"/>
            </w:tcMar>
          </w:tcPr>
          <w:p w14:paraId="7DA55174" w14:textId="77777777" w:rsidR="005E7271" w:rsidRDefault="005E7271"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Abstrak</w:t>
            </w:r>
          </w:p>
        </w:tc>
      </w:tr>
      <w:tr w:rsidR="005E7271" w14:paraId="52498C8D" w14:textId="77777777" w:rsidTr="002F2AC9">
        <w:tc>
          <w:tcPr>
            <w:tcW w:w="2651" w:type="dxa"/>
            <w:tcMar>
              <w:top w:w="100" w:type="dxa"/>
              <w:left w:w="100" w:type="dxa"/>
              <w:bottom w:w="100" w:type="dxa"/>
              <w:right w:w="100" w:type="dxa"/>
            </w:tcMar>
          </w:tcPr>
          <w:p w14:paraId="16BCDD96" w14:textId="77777777" w:rsidR="005E7271" w:rsidRDefault="005E7271"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 xml:space="preserve">Histori Artikel </w:t>
            </w:r>
          </w:p>
          <w:p w14:paraId="668D7B63" w14:textId="065F3CBA" w:rsidR="005E7271" w:rsidRDefault="005E7271"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Pengiriman :</w:t>
            </w:r>
            <w:r w:rsidR="00C026CD">
              <w:rPr>
                <w:rFonts w:ascii="Avenir" w:eastAsia="Avenir" w:hAnsi="Avenir" w:cs="Avenir"/>
                <w:sz w:val="20"/>
                <w:szCs w:val="20"/>
              </w:rPr>
              <w:t xml:space="preserve"> 9 April 2025</w:t>
            </w:r>
          </w:p>
          <w:p w14:paraId="5CC37222" w14:textId="00891114" w:rsidR="005E7271" w:rsidRDefault="005E7271"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Revisi : </w:t>
            </w:r>
            <w:r w:rsidR="00C026CD">
              <w:rPr>
                <w:rFonts w:ascii="Avenir" w:eastAsia="Avenir" w:hAnsi="Avenir" w:cs="Avenir"/>
                <w:sz w:val="20"/>
                <w:szCs w:val="20"/>
              </w:rPr>
              <w:t>16 April 2025</w:t>
            </w:r>
          </w:p>
          <w:p w14:paraId="50FE7524" w14:textId="061B424F" w:rsidR="005E7271" w:rsidRDefault="005E7271"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Penerimaan : </w:t>
            </w:r>
            <w:r w:rsidR="00C026CD">
              <w:rPr>
                <w:rFonts w:ascii="Avenir" w:eastAsia="Avenir" w:hAnsi="Avenir" w:cs="Avenir"/>
                <w:sz w:val="20"/>
                <w:szCs w:val="20"/>
              </w:rPr>
              <w:t>26 April 2025</w:t>
            </w:r>
          </w:p>
          <w:p w14:paraId="4CE0CA68" w14:textId="6788894B" w:rsidR="005E7271" w:rsidRDefault="005E7271"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Terbit : </w:t>
            </w:r>
            <w:r w:rsidR="00C026CD">
              <w:rPr>
                <w:rFonts w:ascii="Avenir" w:eastAsia="Avenir" w:hAnsi="Avenir" w:cs="Avenir"/>
                <w:sz w:val="20"/>
                <w:szCs w:val="20"/>
              </w:rPr>
              <w:t>13 M</w:t>
            </w:r>
            <w:r w:rsidR="000E540B">
              <w:rPr>
                <w:rFonts w:ascii="Avenir" w:eastAsia="Avenir" w:hAnsi="Avenir" w:cs="Avenir"/>
                <w:sz w:val="20"/>
                <w:szCs w:val="20"/>
              </w:rPr>
              <w:t>ei</w:t>
            </w:r>
            <w:r w:rsidR="00C026CD">
              <w:rPr>
                <w:rFonts w:ascii="Avenir" w:eastAsia="Avenir" w:hAnsi="Avenir" w:cs="Avenir"/>
                <w:sz w:val="20"/>
                <w:szCs w:val="20"/>
              </w:rPr>
              <w:t xml:space="preserve"> 2025</w:t>
            </w:r>
          </w:p>
          <w:p w14:paraId="66C1D9EF" w14:textId="6E7088FD" w:rsidR="005E7271" w:rsidRPr="00414EE9" w:rsidRDefault="005E7271" w:rsidP="002F2AC9">
            <w:pPr>
              <w:spacing w:after="0"/>
              <w:rPr>
                <w:rFonts w:ascii="Avenir" w:eastAsia="Avenir" w:hAnsi="Avenir" w:cs="Avenir"/>
                <w:b/>
                <w:sz w:val="20"/>
                <w:szCs w:val="20"/>
              </w:rPr>
            </w:pPr>
            <w:r>
              <w:rPr>
                <w:rFonts w:ascii="Avenir" w:eastAsia="Avenir" w:hAnsi="Avenir" w:cs="Avenir"/>
                <w:b/>
              </w:rPr>
              <w:t xml:space="preserve">Kata kunci: </w:t>
            </w:r>
            <w:r w:rsidRPr="005E7271">
              <w:rPr>
                <w:rFonts w:ascii="Avenir Book" w:hAnsi="Avenir Book"/>
                <w:bCs/>
                <w:color w:val="000000" w:themeColor="text1"/>
                <w:sz w:val="20"/>
                <w:szCs w:val="20"/>
              </w:rPr>
              <w:t>Efisiensi Proses Operasional, Kualitas Pengendalian, Produktivitas</w:t>
            </w:r>
          </w:p>
          <w:p w14:paraId="35D2A414" w14:textId="77777777" w:rsidR="005E7271" w:rsidRDefault="005E7271"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DOI:</w:t>
            </w:r>
          </w:p>
          <w:p w14:paraId="6CED6F93" w14:textId="77777777" w:rsidR="005E7271" w:rsidRDefault="005E7271" w:rsidP="002F2AC9">
            <w:pPr>
              <w:widowControl w:val="0"/>
              <w:pBdr>
                <w:top w:val="nil"/>
                <w:left w:val="nil"/>
                <w:bottom w:val="nil"/>
                <w:right w:val="nil"/>
                <w:between w:val="nil"/>
              </w:pBdr>
              <w:spacing w:after="0" w:line="240" w:lineRule="auto"/>
              <w:rPr>
                <w:rFonts w:ascii="Avenir" w:eastAsia="Avenir" w:hAnsi="Avenir" w:cs="Avenir"/>
                <w:sz w:val="20"/>
                <w:szCs w:val="20"/>
              </w:rPr>
            </w:pPr>
          </w:p>
          <w:p w14:paraId="6BDE5236" w14:textId="77777777" w:rsidR="005E7271" w:rsidRDefault="005E7271"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JEL Classification:</w:t>
            </w:r>
          </w:p>
          <w:p w14:paraId="4B04CC8A" w14:textId="77777777" w:rsidR="005E7271" w:rsidRDefault="005E7271" w:rsidP="002F2AC9">
            <w:pPr>
              <w:widowControl w:val="0"/>
              <w:pBdr>
                <w:top w:val="nil"/>
                <w:left w:val="nil"/>
                <w:bottom w:val="nil"/>
                <w:right w:val="nil"/>
                <w:between w:val="nil"/>
              </w:pBdr>
              <w:spacing w:after="0" w:line="240" w:lineRule="auto"/>
              <w:rPr>
                <w:rFonts w:ascii="Avenir" w:eastAsia="Avenir" w:hAnsi="Avenir" w:cs="Avenir"/>
                <w:sz w:val="20"/>
                <w:szCs w:val="20"/>
              </w:rPr>
            </w:pPr>
          </w:p>
          <w:p w14:paraId="237D2597" w14:textId="2CF7D01D" w:rsidR="005E7271" w:rsidRDefault="005E7271" w:rsidP="002F2AC9">
            <w:pPr>
              <w:widowControl w:val="0"/>
              <w:pBdr>
                <w:top w:val="nil"/>
                <w:left w:val="nil"/>
                <w:bottom w:val="nil"/>
                <w:right w:val="nil"/>
                <w:between w:val="nil"/>
              </w:pBdr>
              <w:spacing w:after="0" w:line="240" w:lineRule="auto"/>
              <w:rPr>
                <w:rFonts w:ascii="Avenir" w:eastAsia="Avenir" w:hAnsi="Avenir" w:cs="Avenir"/>
              </w:rPr>
            </w:pPr>
            <w:r>
              <w:rPr>
                <w:rFonts w:ascii="Avenir" w:eastAsia="Avenir" w:hAnsi="Avenir" w:cs="Avenir"/>
                <w:b/>
              </w:rPr>
              <w:t xml:space="preserve">Email Penulis: </w:t>
            </w:r>
            <w:hyperlink r:id="rId9" w:history="1">
              <w:r w:rsidRPr="005E7271">
                <w:rPr>
                  <w:rStyle w:val="Hyperlink"/>
                  <w:rFonts w:ascii="Avenir" w:eastAsia="Avenir" w:hAnsi="Avenir" w:cs="Avenir"/>
                  <w:sz w:val="20"/>
                  <w:szCs w:val="20"/>
                </w:rPr>
                <w:t>heriswanto.22@gmail.com</w:t>
              </w:r>
            </w:hyperlink>
            <w:r>
              <w:rPr>
                <w:rFonts w:ascii="Avenir" w:eastAsia="Avenir" w:hAnsi="Avenir" w:cs="Avenir"/>
              </w:rPr>
              <w:t xml:space="preserve">  </w:t>
            </w:r>
          </w:p>
          <w:p w14:paraId="1227ABC4" w14:textId="5C56FA9E" w:rsidR="005E7271" w:rsidRDefault="005E7271" w:rsidP="002F2AC9">
            <w:pPr>
              <w:widowControl w:val="0"/>
              <w:pBdr>
                <w:top w:val="nil"/>
                <w:left w:val="nil"/>
                <w:bottom w:val="nil"/>
                <w:right w:val="nil"/>
                <w:between w:val="nil"/>
              </w:pBdr>
              <w:spacing w:after="0" w:line="240" w:lineRule="auto"/>
              <w:rPr>
                <w:rFonts w:ascii="Avenir" w:eastAsia="Avenir" w:hAnsi="Avenir" w:cs="Avenir"/>
                <w:sz w:val="20"/>
                <w:szCs w:val="20"/>
              </w:rPr>
            </w:pPr>
          </w:p>
        </w:tc>
        <w:tc>
          <w:tcPr>
            <w:tcW w:w="6469" w:type="dxa"/>
            <w:tcMar>
              <w:top w:w="100" w:type="dxa"/>
              <w:left w:w="100" w:type="dxa"/>
              <w:bottom w:w="100" w:type="dxa"/>
              <w:right w:w="100" w:type="dxa"/>
            </w:tcMar>
          </w:tcPr>
          <w:p w14:paraId="4EF637A3" w14:textId="77777777" w:rsidR="005E7271" w:rsidRPr="005E7271" w:rsidRDefault="005E7271" w:rsidP="005E7271">
            <w:pPr>
              <w:pStyle w:val="Heading2"/>
              <w:spacing w:before="0" w:line="240" w:lineRule="auto"/>
              <w:jc w:val="both"/>
              <w:rPr>
                <w:rFonts w:ascii="Avenir Book" w:eastAsia="Times New Roman" w:hAnsi="Avenir Book"/>
                <w:b w:val="0"/>
                <w:bCs/>
                <w:color w:val="000000" w:themeColor="text1"/>
                <w:sz w:val="20"/>
                <w:szCs w:val="20"/>
              </w:rPr>
            </w:pPr>
            <w:r w:rsidRPr="005E7271">
              <w:rPr>
                <w:rFonts w:ascii="Avenir Book" w:eastAsia="Times New Roman" w:hAnsi="Avenir Book"/>
                <w:b w:val="0"/>
                <w:bCs/>
                <w:color w:val="000000" w:themeColor="text1"/>
                <w:sz w:val="20"/>
                <w:szCs w:val="20"/>
              </w:rPr>
              <w:t>Penelitian ini bertujuan menganalisis pengaruh efisiensi proses operasional dan kualitas pengendalian terhadap produktivitas karyawan di PT XYZ. Variabel independen adalah efisiensi proses operasional dan kualitas pengendalian, sedangkan variabel dependen adalah produktivitas kerja. Metode penelitian menggunakan pendekatan kuantitatif dengan teknik purposive sampling pada populasi 300 karyawan produksi PT XYZ. Sampel sebanyak 90 responden dipilih berdasarkan pengalaman kerja minimal satu tahun. Data dianalisis dengan regresi linier berganda. Hasil penelitian menunjukkan bahwa efisiensi proses operasional dan kualitas pengendalian secara simultan dan parsial berpengaruh signifikan terhadap produktivitas karyawan. Studi ini menyarankan peningkatan efisiensi dan pengendalian sebagai strategi manajemen operasional untuk meningkatkan produktivitas.</w:t>
            </w:r>
          </w:p>
          <w:p w14:paraId="5B652501" w14:textId="708F928E" w:rsidR="005E7271" w:rsidRPr="005E7271" w:rsidRDefault="005E7271" w:rsidP="005E7271">
            <w:pPr>
              <w:pStyle w:val="NormalWeb"/>
              <w:spacing w:before="0" w:beforeAutospacing="0" w:line="276" w:lineRule="auto"/>
              <w:jc w:val="both"/>
              <w:rPr>
                <w:rFonts w:ascii="Avenir Book" w:hAnsi="Avenir Book"/>
                <w:color w:val="000000"/>
                <w:sz w:val="20"/>
                <w:szCs w:val="20"/>
              </w:rPr>
            </w:pPr>
          </w:p>
        </w:tc>
      </w:tr>
    </w:tbl>
    <w:p w14:paraId="2FCA1921" w14:textId="77777777" w:rsidR="005E7271" w:rsidRDefault="005E7271" w:rsidP="005E7271">
      <w:pPr>
        <w:pBdr>
          <w:top w:val="nil"/>
          <w:left w:val="nil"/>
          <w:bottom w:val="nil"/>
          <w:right w:val="nil"/>
          <w:between w:val="nil"/>
        </w:pBdr>
        <w:rPr>
          <w:rFonts w:ascii="Avenir Book" w:eastAsia="Times New Roman" w:hAnsi="Avenir Book"/>
          <w:b/>
          <w:color w:val="000000"/>
          <w:sz w:val="24"/>
          <w:szCs w:val="24"/>
        </w:rPr>
      </w:pPr>
    </w:p>
    <w:p w14:paraId="2FE8C772" w14:textId="77777777" w:rsidR="00F153AA" w:rsidRDefault="00F153AA" w:rsidP="00F153AA"/>
    <w:p w14:paraId="5681B3E8" w14:textId="77777777" w:rsidR="00F153AA" w:rsidRPr="00F153AA" w:rsidRDefault="00F153AA" w:rsidP="00F153AA"/>
    <w:p w14:paraId="3469D84E" w14:textId="36230CFB" w:rsidR="00983C25" w:rsidRDefault="00000000">
      <w:pPr>
        <w:pStyle w:val="Heading1"/>
        <w:rPr>
          <w:rFonts w:ascii="Avenir" w:eastAsia="Avenir" w:hAnsi="Avenir" w:cs="Avenir"/>
        </w:rPr>
      </w:pPr>
      <w:r>
        <w:rPr>
          <w:rFonts w:ascii="Avenir" w:eastAsia="Avenir" w:hAnsi="Avenir" w:cs="Avenir"/>
          <w:color w:val="FF9900"/>
        </w:rPr>
        <w:lastRenderedPageBreak/>
        <w:t>Pendahuluan</w:t>
      </w:r>
    </w:p>
    <w:p w14:paraId="0E5583E3" w14:textId="77777777" w:rsidR="00F153AA" w:rsidRPr="00F153AA" w:rsidRDefault="00F153AA" w:rsidP="003F4EFD">
      <w:pPr>
        <w:spacing w:after="100" w:afterAutospacing="1" w:line="360" w:lineRule="auto"/>
        <w:jc w:val="both"/>
        <w:rPr>
          <w:rFonts w:ascii="Avenir Book" w:eastAsia="Times New Roman" w:hAnsi="Avenir Book"/>
          <w:color w:val="000000" w:themeColor="text1"/>
        </w:rPr>
      </w:pPr>
      <w:bookmarkStart w:id="0" w:name="_heading=h.zxxdhp7jfzu" w:colFirst="0" w:colLast="0"/>
      <w:bookmarkEnd w:id="0"/>
      <w:r w:rsidRPr="00F153AA">
        <w:rPr>
          <w:rFonts w:ascii="Avenir Book" w:eastAsia="Times New Roman" w:hAnsi="Avenir Book"/>
          <w:color w:val="000000" w:themeColor="text1"/>
        </w:rPr>
        <w:t>Manajemen operasional merupakan proses mengawasi, merancang, dan mengendalikan produksi barang dan jasa guna mencapai efisiensi dan efektivitas organisasi (Stevenson, 2018). Efisiensi proses operasional adalah ukuran keberhasilan dalam memanfaatkan sumber daya secara optimal demi hasil maksimal (Reid &amp; Sanders, 2013). Kualitas pengendalian terkait dengan pengawasan dan pengendalian aktivitas agar sesuai standar dan prosedur yang telah ditetapkan (Daft, 2015). PT XYZ sebagai perusahaan manufaktur mengalami tantangan dalam meningkatkan produktivitas karyawan sehingga diperlukan evaluasi manajemen operasional khususnya efisiensi proses dan pengendalian kualitas.</w:t>
      </w:r>
    </w:p>
    <w:p w14:paraId="084EE994" w14:textId="77777777" w:rsidR="00983C25" w:rsidRDefault="00000000">
      <w:pPr>
        <w:pStyle w:val="Heading1"/>
        <w:rPr>
          <w:rFonts w:ascii="Avenir" w:eastAsia="Avenir" w:hAnsi="Avenir" w:cs="Avenir"/>
          <w:color w:val="FF9900"/>
        </w:rPr>
      </w:pPr>
      <w:r>
        <w:rPr>
          <w:rFonts w:ascii="Avenir" w:eastAsia="Avenir" w:hAnsi="Avenir" w:cs="Avenir"/>
          <w:color w:val="FF9900"/>
        </w:rPr>
        <w:t>Tinjauan Pustaka</w:t>
      </w:r>
    </w:p>
    <w:p w14:paraId="6AF1F3AB" w14:textId="5F1DC5D4" w:rsidR="00F153AA" w:rsidRPr="003F4EFD" w:rsidRDefault="00F153AA" w:rsidP="00F153AA">
      <w:pPr>
        <w:spacing w:after="0"/>
        <w:jc w:val="both"/>
        <w:rPr>
          <w:rFonts w:ascii="Avenir Book" w:eastAsia="Times New Roman" w:hAnsi="Avenir Book"/>
          <w:b/>
          <w:bCs/>
          <w:color w:val="000000" w:themeColor="text1"/>
        </w:rPr>
      </w:pPr>
      <w:bookmarkStart w:id="1" w:name="_heading=h.6fqsjyjxwfmg" w:colFirst="0" w:colLast="0"/>
      <w:bookmarkEnd w:id="1"/>
      <w:r w:rsidRPr="003F4EFD">
        <w:rPr>
          <w:rFonts w:ascii="Avenir Book" w:eastAsia="Times New Roman" w:hAnsi="Avenir Book"/>
          <w:b/>
          <w:bCs/>
          <w:color w:val="000000" w:themeColor="text1"/>
        </w:rPr>
        <w:t>Efisiensi Proses Operasional</w:t>
      </w:r>
    </w:p>
    <w:p w14:paraId="68619035" w14:textId="238772B3" w:rsidR="00F153AA" w:rsidRPr="003F4EFD" w:rsidRDefault="00F153AA" w:rsidP="00F153AA">
      <w:pPr>
        <w:spacing w:after="0"/>
        <w:jc w:val="both"/>
        <w:rPr>
          <w:rFonts w:ascii="Avenir Book" w:eastAsia="Times New Roman" w:hAnsi="Avenir Book"/>
          <w:color w:val="000000" w:themeColor="text1"/>
        </w:rPr>
      </w:pPr>
      <w:r w:rsidRPr="003F4EFD">
        <w:rPr>
          <w:rFonts w:ascii="Avenir Book" w:eastAsia="Times New Roman" w:hAnsi="Avenir Book"/>
          <w:color w:val="000000" w:themeColor="text1"/>
        </w:rPr>
        <w:t>Teori manajemen ilmiah (Taylor, 1911) menekankan optimalisasi proses kerja, pembagian tugas, dan penggunaan sumber daya secara efektif untuk meningkatkan output. Efisiensi proses operasional merupakan kunci dalam pengelolaan produksi modern (Stevenson, 2018).</w:t>
      </w:r>
    </w:p>
    <w:p w14:paraId="41118EEA" w14:textId="77777777" w:rsidR="00F153AA" w:rsidRPr="003F4EFD" w:rsidRDefault="00F153AA" w:rsidP="00F153AA">
      <w:pPr>
        <w:spacing w:after="0"/>
        <w:jc w:val="both"/>
        <w:rPr>
          <w:rFonts w:ascii="Avenir Book" w:eastAsia="Times New Roman" w:hAnsi="Avenir Book"/>
          <w:color w:val="000000" w:themeColor="text1"/>
        </w:rPr>
      </w:pPr>
    </w:p>
    <w:p w14:paraId="01E63C97" w14:textId="77777777" w:rsidR="00F153AA" w:rsidRPr="003F4EFD" w:rsidRDefault="00F153AA" w:rsidP="00F153AA">
      <w:pPr>
        <w:spacing w:after="0"/>
        <w:jc w:val="both"/>
        <w:rPr>
          <w:rFonts w:ascii="Avenir Book" w:eastAsia="Times New Roman" w:hAnsi="Avenir Book"/>
          <w:b/>
          <w:bCs/>
          <w:color w:val="000000" w:themeColor="text1"/>
        </w:rPr>
      </w:pPr>
      <w:r w:rsidRPr="003F4EFD">
        <w:rPr>
          <w:rFonts w:ascii="Avenir Book" w:eastAsia="Times New Roman" w:hAnsi="Avenir Book"/>
          <w:b/>
          <w:bCs/>
          <w:color w:val="000000" w:themeColor="text1"/>
        </w:rPr>
        <w:t>Kualitas Pengendalian</w:t>
      </w:r>
    </w:p>
    <w:p w14:paraId="715B6FD8" w14:textId="48D44B8F" w:rsidR="00F153AA" w:rsidRPr="003F4EFD" w:rsidRDefault="00F153AA" w:rsidP="00F153AA">
      <w:pPr>
        <w:spacing w:after="0"/>
        <w:jc w:val="both"/>
        <w:rPr>
          <w:rFonts w:ascii="Avenir Book" w:eastAsia="Times New Roman" w:hAnsi="Avenir Book"/>
          <w:color w:val="000000" w:themeColor="text1"/>
        </w:rPr>
      </w:pPr>
      <w:r w:rsidRPr="003F4EFD">
        <w:rPr>
          <w:rFonts w:ascii="Avenir Book" w:eastAsia="Times New Roman" w:hAnsi="Avenir Book"/>
          <w:color w:val="000000" w:themeColor="text1"/>
        </w:rPr>
        <w:t>Menurut teori manajemen klasik dan kontemporer, pengendalian adalah fungsi manajerial untuk memastikan kegiatan berjalan sesuai rencana dan tujuan tercapai (Daft, 2015). Kualitas pengendalian mengacu pada seberapa efektif mekanisme kontrol diterapkan dalam proses operasional.</w:t>
      </w:r>
    </w:p>
    <w:p w14:paraId="7D7F1672" w14:textId="77777777" w:rsidR="00F153AA" w:rsidRPr="003F4EFD" w:rsidRDefault="00F153AA" w:rsidP="00F153AA">
      <w:pPr>
        <w:spacing w:after="0"/>
        <w:jc w:val="both"/>
        <w:rPr>
          <w:rFonts w:ascii="Avenir Book" w:eastAsia="Times New Roman" w:hAnsi="Avenir Book"/>
          <w:color w:val="000000" w:themeColor="text1"/>
        </w:rPr>
      </w:pPr>
    </w:p>
    <w:p w14:paraId="5BDEA4A2" w14:textId="77777777" w:rsidR="00F153AA" w:rsidRPr="003F4EFD" w:rsidRDefault="00F153AA" w:rsidP="00F153AA">
      <w:pPr>
        <w:spacing w:after="0"/>
        <w:jc w:val="both"/>
        <w:rPr>
          <w:rFonts w:ascii="Avenir Book" w:eastAsia="Times New Roman" w:hAnsi="Avenir Book"/>
          <w:b/>
          <w:bCs/>
          <w:color w:val="000000" w:themeColor="text1"/>
        </w:rPr>
      </w:pPr>
      <w:r w:rsidRPr="003F4EFD">
        <w:rPr>
          <w:rFonts w:ascii="Avenir Book" w:eastAsia="Times New Roman" w:hAnsi="Avenir Book"/>
          <w:b/>
          <w:bCs/>
          <w:color w:val="000000" w:themeColor="text1"/>
        </w:rPr>
        <w:t>Produktivitas Kerja</w:t>
      </w:r>
    </w:p>
    <w:p w14:paraId="075EBBBD" w14:textId="77777777" w:rsidR="00F153AA" w:rsidRPr="003F4EFD" w:rsidRDefault="00F153AA" w:rsidP="00F153AA">
      <w:pPr>
        <w:spacing w:after="0"/>
        <w:jc w:val="both"/>
        <w:rPr>
          <w:rFonts w:ascii="Avenir Book" w:eastAsia="Times New Roman" w:hAnsi="Avenir Book"/>
          <w:color w:val="000000" w:themeColor="text1"/>
        </w:rPr>
      </w:pPr>
      <w:r w:rsidRPr="003F4EFD">
        <w:rPr>
          <w:rFonts w:ascii="Avenir Book" w:eastAsia="Times New Roman" w:hAnsi="Avenir Book"/>
          <w:color w:val="000000" w:themeColor="text1"/>
        </w:rPr>
        <w:t>Produktivitas adalah rasio output terhadap input yang digunakan, menjadi indikator kinerja karyawan dan organisasi (Robbins &amp; Coulter, 2016). Hubungan produktivitas dengan efisiensi dan pengendalian menegaskan pentingnya integrasi fungsi manajemen dalam operasional.</w:t>
      </w:r>
    </w:p>
    <w:p w14:paraId="5854EFD1" w14:textId="77777777" w:rsidR="00F153AA" w:rsidRPr="003F4EFD" w:rsidRDefault="00F153AA" w:rsidP="00F153AA">
      <w:pPr>
        <w:jc w:val="both"/>
        <w:rPr>
          <w:rFonts w:ascii="Avenir Book" w:eastAsia="Times New Roman" w:hAnsi="Avenir Book"/>
          <w:color w:val="000000" w:themeColor="text1"/>
        </w:rPr>
      </w:pPr>
      <w:r w:rsidRPr="003F4EFD">
        <w:rPr>
          <w:rFonts w:ascii="Avenir Book" w:eastAsia="Times New Roman" w:hAnsi="Avenir Book"/>
          <w:color w:val="000000" w:themeColor="text1"/>
        </w:rPr>
        <w:t>Efisiensi proses operasional memengaruhi produktivitas melalui penggunaan sumber daya yang optimal (Taylor, 1911; Reid &amp; Sanders, 2013). Kualitas pengendalian memperkuat efisiensi dengan memastikan proses berjalan sesuai standar (Daft, 2015). Secara simultan, kedua variabel ini meningkatkan produktivitas karyawan (Robbins &amp; Coulter, 2016).</w:t>
      </w:r>
    </w:p>
    <w:p w14:paraId="4446FD01" w14:textId="77777777" w:rsidR="00983C25" w:rsidRDefault="00000000">
      <w:pPr>
        <w:pStyle w:val="Heading1"/>
        <w:rPr>
          <w:rFonts w:ascii="Avenir" w:eastAsia="Avenir" w:hAnsi="Avenir" w:cs="Avenir"/>
          <w:color w:val="FF9900"/>
        </w:rPr>
      </w:pPr>
      <w:r>
        <w:rPr>
          <w:rFonts w:ascii="Avenir" w:eastAsia="Avenir" w:hAnsi="Avenir" w:cs="Avenir"/>
          <w:color w:val="FF9900"/>
        </w:rPr>
        <w:lastRenderedPageBreak/>
        <w:t>Metodologi Penelitian</w:t>
      </w:r>
    </w:p>
    <w:p w14:paraId="7384BE5D" w14:textId="77777777" w:rsidR="003F4EFD" w:rsidRDefault="003F4EFD" w:rsidP="003F4EFD">
      <w:pPr>
        <w:jc w:val="both"/>
        <w:rPr>
          <w:rFonts w:ascii="Avenir Book" w:eastAsia="Times New Roman" w:hAnsi="Avenir Book"/>
          <w:color w:val="000000" w:themeColor="text1"/>
        </w:rPr>
      </w:pPr>
      <w:bookmarkStart w:id="2" w:name="_heading=h.z78g9fn8g9jj" w:colFirst="0" w:colLast="0"/>
      <w:bookmarkEnd w:id="2"/>
      <w:r w:rsidRPr="003F4EFD">
        <w:rPr>
          <w:rFonts w:ascii="Avenir Book" w:eastAsia="Times New Roman" w:hAnsi="Avenir Book"/>
          <w:color w:val="000000" w:themeColor="text1"/>
        </w:rPr>
        <w:t>Kuantiatif dengan desain asosiatif (Rochacty, 2007).</w:t>
      </w:r>
    </w:p>
    <w:p w14:paraId="2218E416" w14:textId="77777777" w:rsidR="003F4EFD" w:rsidRPr="003F4EFD" w:rsidRDefault="003F4EFD" w:rsidP="003F4EFD">
      <w:pPr>
        <w:jc w:val="both"/>
        <w:rPr>
          <w:rFonts w:ascii="Avenir Book" w:eastAsia="Times New Roman" w:hAnsi="Avenir Book"/>
          <w:color w:val="000000" w:themeColor="text1"/>
        </w:rPr>
      </w:pPr>
    </w:p>
    <w:p w14:paraId="7CD2A7F9" w14:textId="1AF2E696" w:rsidR="003F4EFD" w:rsidRPr="003F4EFD" w:rsidRDefault="003F4EFD" w:rsidP="003F4EFD">
      <w:pPr>
        <w:spacing w:after="0" w:line="360" w:lineRule="auto"/>
        <w:jc w:val="both"/>
        <w:rPr>
          <w:rFonts w:ascii="Avenir Book" w:eastAsia="Times New Roman" w:hAnsi="Avenir Book"/>
          <w:color w:val="000000" w:themeColor="text1"/>
        </w:rPr>
      </w:pPr>
      <w:r w:rsidRPr="003F4EFD">
        <w:rPr>
          <w:rFonts w:ascii="Avenir Book" w:eastAsia="Times New Roman" w:hAnsi="Avenir Book"/>
          <w:b/>
          <w:bCs/>
          <w:color w:val="000000" w:themeColor="text1"/>
        </w:rPr>
        <w:t>Populasi dan Sampel</w:t>
      </w:r>
    </w:p>
    <w:p w14:paraId="66A77717" w14:textId="12C4D08A" w:rsidR="003F4EFD" w:rsidRDefault="003F4EFD" w:rsidP="003F4EFD">
      <w:pPr>
        <w:spacing w:after="0" w:line="360" w:lineRule="auto"/>
        <w:jc w:val="both"/>
        <w:rPr>
          <w:rFonts w:ascii="Avenir Book" w:eastAsia="Times New Roman" w:hAnsi="Avenir Book"/>
          <w:color w:val="000000" w:themeColor="text1"/>
        </w:rPr>
      </w:pPr>
      <w:r w:rsidRPr="003F4EFD">
        <w:rPr>
          <w:rFonts w:ascii="Avenir Book" w:eastAsia="Times New Roman" w:hAnsi="Avenir Book"/>
          <w:color w:val="000000" w:themeColor="text1"/>
        </w:rPr>
        <w:t>Populasi adalah seluruh karyawan produksi PT XYZ sebanyak 300 orang. Sampel diambil purposive sampling sebanyak 90 responden yang memenuhi kriteria pengalaman kerja minimal 1 tahun.</w:t>
      </w:r>
    </w:p>
    <w:p w14:paraId="0E068234" w14:textId="77777777" w:rsidR="003F4EFD" w:rsidRPr="003F4EFD" w:rsidRDefault="003F4EFD" w:rsidP="003F4EFD">
      <w:pPr>
        <w:spacing w:after="0" w:line="360" w:lineRule="auto"/>
        <w:jc w:val="both"/>
        <w:rPr>
          <w:rFonts w:ascii="Avenir Book" w:eastAsia="Times New Roman" w:hAnsi="Avenir Book"/>
          <w:color w:val="000000" w:themeColor="text1"/>
        </w:rPr>
      </w:pPr>
    </w:p>
    <w:p w14:paraId="116B11AF" w14:textId="77777777" w:rsidR="003F4EFD" w:rsidRPr="003F4EFD" w:rsidRDefault="003F4EFD" w:rsidP="003F4EFD">
      <w:pPr>
        <w:spacing w:after="0" w:line="360" w:lineRule="auto"/>
        <w:jc w:val="both"/>
        <w:rPr>
          <w:rFonts w:ascii="Avenir Book" w:eastAsia="Times New Roman" w:hAnsi="Avenir Book"/>
          <w:color w:val="000000" w:themeColor="text1"/>
        </w:rPr>
      </w:pPr>
      <w:r w:rsidRPr="003F4EFD">
        <w:rPr>
          <w:rFonts w:ascii="Avenir Book" w:eastAsia="Times New Roman" w:hAnsi="Avenir Book"/>
          <w:b/>
          <w:bCs/>
          <w:color w:val="000000" w:themeColor="text1"/>
        </w:rPr>
        <w:t>Variabel dan Definisi Operasional</w:t>
      </w:r>
    </w:p>
    <w:p w14:paraId="5392309A" w14:textId="77777777" w:rsidR="003F4EFD" w:rsidRDefault="003F4EFD" w:rsidP="003F4EFD">
      <w:pPr>
        <w:spacing w:after="0" w:line="360" w:lineRule="auto"/>
        <w:jc w:val="both"/>
        <w:rPr>
          <w:rFonts w:ascii="Avenir Book" w:eastAsia="Times New Roman" w:hAnsi="Avenir Book"/>
          <w:color w:val="000000" w:themeColor="text1"/>
        </w:rPr>
      </w:pPr>
      <w:r w:rsidRPr="003F4EFD">
        <w:rPr>
          <w:rFonts w:ascii="Avenir Book" w:eastAsia="Times New Roman" w:hAnsi="Avenir Book"/>
          <w:color w:val="000000" w:themeColor="text1"/>
        </w:rPr>
        <w:t xml:space="preserve">Variabel Independen (X1): Efisiensi Proses Operasional. Penggunaan sumber daya dan waktu secara optimal dalam menjalankan proses produksi (Reid &amp; Sanders, 2013). Diukur dengan indikator percepatan proses, pengurangan pemborosan, dan penggunaan teknologi. Variabel Independen (X2): Kualitas Pengendalian. Efektivitas pengawasan dan kontrol terhadap proses produksi agar sesuai standar (Daft, 2015). Diukur dengan frekuensi inspeksi, kepatuhan prosedur, dan respon terhadap penyimpangan. Variabel Dependen (Y): Produktivitas Kerja. Rasio output yang dihasilkan per satuan input kerja (Robbins &amp; Coulter, 2016). Diukur melalui volume produksi dan waktu penyelesaian pekerjaan. </w:t>
      </w:r>
    </w:p>
    <w:p w14:paraId="349811F2" w14:textId="77777777" w:rsidR="003F4EFD" w:rsidRDefault="003F4EFD" w:rsidP="003F4EFD">
      <w:pPr>
        <w:spacing w:after="0"/>
        <w:jc w:val="both"/>
        <w:rPr>
          <w:rFonts w:ascii="Avenir Book" w:eastAsia="Times New Roman" w:hAnsi="Avenir Book"/>
          <w:color w:val="000000" w:themeColor="text1"/>
        </w:rPr>
      </w:pPr>
    </w:p>
    <w:p w14:paraId="4E2C1259" w14:textId="77777777" w:rsidR="003F4EFD" w:rsidRPr="003F4EFD" w:rsidRDefault="003F4EFD" w:rsidP="003F4EFD">
      <w:pPr>
        <w:jc w:val="both"/>
        <w:rPr>
          <w:rFonts w:ascii="Avenir Book" w:eastAsia="Times New Roman" w:hAnsi="Avenir Book"/>
          <w:color w:val="000000" w:themeColor="text1"/>
        </w:rPr>
      </w:pPr>
      <w:r w:rsidRPr="003F4EFD">
        <w:rPr>
          <w:rFonts w:ascii="Avenir Book" w:eastAsia="Times New Roman" w:hAnsi="Avenir Book"/>
          <w:b/>
          <w:bCs/>
          <w:color w:val="000000" w:themeColor="text1"/>
        </w:rPr>
        <w:t>Instrumen</w:t>
      </w:r>
      <w:r w:rsidRPr="003F4EFD">
        <w:rPr>
          <w:rFonts w:ascii="Avenir Book" w:eastAsia="Times New Roman" w:hAnsi="Avenir Book"/>
          <w:color w:val="000000" w:themeColor="text1"/>
        </w:rPr>
        <w:br/>
        <w:t>Kuesioner skala Likert 1-5 untuk mengukur persepsi responden terhadap variabel.</w:t>
      </w:r>
    </w:p>
    <w:p w14:paraId="0BC8AE7C" w14:textId="77777777" w:rsidR="003F4EFD" w:rsidRPr="003F4EFD" w:rsidRDefault="003F4EFD" w:rsidP="003F4EFD">
      <w:pPr>
        <w:spacing w:after="0"/>
        <w:jc w:val="both"/>
        <w:rPr>
          <w:rFonts w:ascii="Avenir Book" w:eastAsia="Times New Roman" w:hAnsi="Avenir Book"/>
          <w:color w:val="000000" w:themeColor="text1"/>
        </w:rPr>
      </w:pPr>
      <w:r w:rsidRPr="003F4EFD">
        <w:rPr>
          <w:rFonts w:ascii="Avenir Book" w:eastAsia="Times New Roman" w:hAnsi="Avenir Book"/>
          <w:b/>
          <w:bCs/>
          <w:color w:val="000000" w:themeColor="text1"/>
        </w:rPr>
        <w:t>Analisis Data</w:t>
      </w:r>
    </w:p>
    <w:p w14:paraId="2CDA8FD5" w14:textId="77777777" w:rsidR="003F4EFD" w:rsidRDefault="003F4EFD" w:rsidP="003F4EFD">
      <w:pPr>
        <w:spacing w:after="0"/>
        <w:jc w:val="both"/>
        <w:rPr>
          <w:rFonts w:ascii="Avenir Book" w:eastAsia="Times New Roman" w:hAnsi="Avenir Book"/>
          <w:color w:val="000000" w:themeColor="text1"/>
        </w:rPr>
      </w:pPr>
      <w:r w:rsidRPr="003F4EFD">
        <w:rPr>
          <w:rFonts w:ascii="Avenir Book" w:eastAsia="Times New Roman" w:hAnsi="Avenir Book"/>
          <w:color w:val="000000" w:themeColor="text1"/>
        </w:rPr>
        <w:t>Regresi linier berganda dengan pengujian simultan (F-test) dan parsial (t-test).</w:t>
      </w:r>
    </w:p>
    <w:p w14:paraId="4ED7744D" w14:textId="77777777" w:rsidR="003F4EFD" w:rsidRPr="003F4EFD" w:rsidRDefault="003F4EFD" w:rsidP="003F4EFD">
      <w:pPr>
        <w:spacing w:after="0"/>
        <w:jc w:val="both"/>
        <w:rPr>
          <w:rFonts w:ascii="Avenir Book" w:eastAsia="Times New Roman" w:hAnsi="Avenir Book"/>
          <w:color w:val="000000" w:themeColor="text1"/>
        </w:rPr>
      </w:pPr>
    </w:p>
    <w:p w14:paraId="57CCAE7A" w14:textId="77777777" w:rsidR="003F4EFD" w:rsidRPr="003F4EFD" w:rsidRDefault="003F4EFD" w:rsidP="003F4EFD">
      <w:pPr>
        <w:spacing w:after="0"/>
        <w:jc w:val="both"/>
        <w:rPr>
          <w:rFonts w:ascii="Avenir Book" w:eastAsia="Times New Roman" w:hAnsi="Avenir Book"/>
          <w:b/>
          <w:bCs/>
          <w:color w:val="000000" w:themeColor="text1"/>
        </w:rPr>
      </w:pPr>
      <w:r w:rsidRPr="003F4EFD">
        <w:rPr>
          <w:rFonts w:ascii="Avenir Book" w:eastAsia="Times New Roman" w:hAnsi="Avenir Book"/>
          <w:b/>
          <w:bCs/>
          <w:color w:val="000000" w:themeColor="text1"/>
        </w:rPr>
        <w:t>Hipotesis Penelitian</w:t>
      </w:r>
    </w:p>
    <w:p w14:paraId="624E5ED4" w14:textId="77777777" w:rsidR="003F4EFD" w:rsidRPr="003F4EFD" w:rsidRDefault="003F4EFD" w:rsidP="003F4EFD">
      <w:pPr>
        <w:spacing w:after="0"/>
        <w:jc w:val="both"/>
        <w:rPr>
          <w:rFonts w:ascii="Avenir Book" w:eastAsia="Times New Roman" w:hAnsi="Avenir Book"/>
          <w:color w:val="000000" w:themeColor="text1"/>
        </w:rPr>
      </w:pPr>
      <w:r w:rsidRPr="003F4EFD">
        <w:rPr>
          <w:rFonts w:ascii="Avenir Book" w:eastAsia="Times New Roman" w:hAnsi="Avenir Book"/>
          <w:color w:val="000000" w:themeColor="text1"/>
        </w:rPr>
        <w:t>Berdasarkan kerangka teori dan tujuan penelitian, hipotesis yang diajukan adalah:</w:t>
      </w:r>
    </w:p>
    <w:p w14:paraId="7398C30E" w14:textId="77777777" w:rsidR="003F4EFD" w:rsidRPr="003F4EFD" w:rsidRDefault="003F4EFD" w:rsidP="003F4EFD">
      <w:pPr>
        <w:jc w:val="both"/>
        <w:rPr>
          <w:rFonts w:ascii="Avenir Book" w:eastAsia="Times New Roman" w:hAnsi="Avenir Book"/>
          <w:color w:val="000000" w:themeColor="text1"/>
        </w:rPr>
      </w:pPr>
      <w:r w:rsidRPr="003F4EFD">
        <w:rPr>
          <w:rFonts w:ascii="Avenir Book" w:eastAsia="Times New Roman" w:hAnsi="Avenir Book"/>
          <w:b/>
          <w:bCs/>
          <w:color w:val="000000" w:themeColor="text1"/>
        </w:rPr>
        <w:t>H1:</w:t>
      </w:r>
      <w:r w:rsidRPr="003F4EFD">
        <w:rPr>
          <w:rFonts w:ascii="Avenir Book" w:eastAsia="Times New Roman" w:hAnsi="Avenir Book"/>
          <w:color w:val="000000" w:themeColor="text1"/>
        </w:rPr>
        <w:t xml:space="preserve"> Efisiensi proses operasional berpengaruh positif signifikan terhadap produktivitas kerja karyawan di PT XYZ.</w:t>
      </w:r>
    </w:p>
    <w:p w14:paraId="467FDA56" w14:textId="77777777" w:rsidR="003F4EFD" w:rsidRPr="003F4EFD" w:rsidRDefault="003F4EFD" w:rsidP="003F4EFD">
      <w:pPr>
        <w:jc w:val="both"/>
        <w:rPr>
          <w:rFonts w:ascii="Avenir Book" w:eastAsia="Times New Roman" w:hAnsi="Avenir Book"/>
          <w:color w:val="000000" w:themeColor="text1"/>
        </w:rPr>
      </w:pPr>
      <w:r w:rsidRPr="003F4EFD">
        <w:rPr>
          <w:rFonts w:ascii="Avenir Book" w:eastAsia="Times New Roman" w:hAnsi="Avenir Book"/>
          <w:b/>
          <w:bCs/>
          <w:color w:val="000000" w:themeColor="text1"/>
        </w:rPr>
        <w:lastRenderedPageBreak/>
        <w:t>H2:</w:t>
      </w:r>
      <w:r w:rsidRPr="003F4EFD">
        <w:rPr>
          <w:rFonts w:ascii="Avenir Book" w:eastAsia="Times New Roman" w:hAnsi="Avenir Book"/>
          <w:color w:val="000000" w:themeColor="text1"/>
        </w:rPr>
        <w:t xml:space="preserve"> Kualitas pengendalian berpengaruh positif signifikan terhadap produktivitas kerja karyawan di PT XYZ.</w:t>
      </w:r>
    </w:p>
    <w:p w14:paraId="052AA0D3" w14:textId="6B91C8CF" w:rsidR="003F4EFD" w:rsidRPr="003F4EFD" w:rsidRDefault="003F4EFD" w:rsidP="003F4EFD">
      <w:pPr>
        <w:jc w:val="both"/>
        <w:rPr>
          <w:rFonts w:ascii="Avenir Book" w:eastAsia="Times New Roman" w:hAnsi="Avenir Book"/>
          <w:color w:val="000000" w:themeColor="text1"/>
        </w:rPr>
      </w:pPr>
      <w:r w:rsidRPr="003F4EFD">
        <w:rPr>
          <w:rFonts w:ascii="Avenir Book" w:eastAsia="Times New Roman" w:hAnsi="Avenir Book"/>
          <w:b/>
          <w:bCs/>
          <w:color w:val="000000" w:themeColor="text1"/>
        </w:rPr>
        <w:t>H3:</w:t>
      </w:r>
      <w:r w:rsidRPr="003F4EFD">
        <w:rPr>
          <w:rFonts w:ascii="Avenir Book" w:eastAsia="Times New Roman" w:hAnsi="Avenir Book"/>
          <w:color w:val="000000" w:themeColor="text1"/>
        </w:rPr>
        <w:t xml:space="preserve"> Efisiensi proses operasional dan kualitas pengendalian secara simultan berpengaruh positif signifikan terhadap produktivitas kerja karyawan di PT XYZ.</w:t>
      </w:r>
    </w:p>
    <w:p w14:paraId="42F76CDC" w14:textId="77777777" w:rsidR="00983C25" w:rsidRDefault="00000000">
      <w:pPr>
        <w:pStyle w:val="Heading1"/>
        <w:jc w:val="both"/>
        <w:rPr>
          <w:rFonts w:ascii="Avenir" w:eastAsia="Avenir" w:hAnsi="Avenir" w:cs="Avenir"/>
          <w:color w:val="FF9900"/>
        </w:rPr>
      </w:pPr>
      <w:r>
        <w:rPr>
          <w:rFonts w:ascii="Avenir" w:eastAsia="Avenir" w:hAnsi="Avenir" w:cs="Avenir"/>
          <w:color w:val="FF9900"/>
        </w:rPr>
        <w:t>Hasil dan Pembahasan</w:t>
      </w:r>
    </w:p>
    <w:p w14:paraId="22786881" w14:textId="72A5E5DC" w:rsidR="003F4EFD" w:rsidRPr="003F4EFD" w:rsidRDefault="003F4EFD" w:rsidP="003F4EFD">
      <w:pPr>
        <w:jc w:val="both"/>
        <w:rPr>
          <w:rFonts w:ascii="Avenir Book" w:eastAsia="Times New Roman" w:hAnsi="Avenir Book"/>
          <w:color w:val="000000" w:themeColor="text1"/>
        </w:rPr>
      </w:pPr>
      <w:bookmarkStart w:id="3" w:name="_heading=h.h0chng6vwwb1" w:colFirst="0" w:colLast="0"/>
      <w:bookmarkEnd w:id="3"/>
      <w:r w:rsidRPr="003F4EFD">
        <w:rPr>
          <w:rFonts w:ascii="Avenir Book" w:eastAsia="Times New Roman" w:hAnsi="Avenir Book"/>
          <w:color w:val="000000" w:themeColor="text1"/>
        </w:rPr>
        <w:t>Hasil uji regresi menunjukkan Koefisien determinasi (R²) sebesar 0,68, artinya 68% variasi produktivitas karyawan dapat dijelaskan oleh efisiensi proses operasional dan kualitas pengendalian. Uji F menunjukkan pengaruh simultan signifikan (p &lt; 0,05). Uji t menunjukkan bahwa efisiensi proses operasional (X1) dan kualitas pengendalian (X2) masing-masing berpengaruh positif signifikan terhadap produktivitas (Y). Dari perspektif teori manajemen, temuan ini mendukung teori Taylor mengenai efisiensi proses dan teori pengendalian Daft bahwa pengawasan ketat membantu memastikan kinerja yang diharapkan. Kesan praktisnya, PT XYZ harus mengoptimasi proses sambil memperketat pengendalian untuk mencapai produktivitas maksimal.</w:t>
      </w:r>
    </w:p>
    <w:p w14:paraId="2315E638" w14:textId="77777777" w:rsidR="003F4EFD" w:rsidRPr="003F4EFD" w:rsidRDefault="003F4EFD" w:rsidP="003F4EFD">
      <w:pPr>
        <w:spacing w:after="0"/>
        <w:rPr>
          <w:rFonts w:ascii="Book Antiqua" w:eastAsia="Times New Roman" w:hAnsi="Book Antiqua"/>
          <w:color w:val="000000" w:themeColor="text1"/>
        </w:rPr>
      </w:pPr>
    </w:p>
    <w:p w14:paraId="004DE446" w14:textId="77777777" w:rsidR="003F4EFD" w:rsidRPr="003F4EFD" w:rsidRDefault="003F4EFD" w:rsidP="003F4EFD">
      <w:pPr>
        <w:pStyle w:val="Heading3"/>
        <w:rPr>
          <w:rFonts w:ascii="Book Antiqua" w:eastAsia="Book Antiqua" w:hAnsi="Book Antiqua" w:cs="Book Antiqua"/>
          <w:color w:val="000000" w:themeColor="text1"/>
        </w:rPr>
      </w:pPr>
      <w:r w:rsidRPr="003F4EFD">
        <w:rPr>
          <w:rFonts w:ascii="Book Antiqua" w:eastAsia="Book Antiqua" w:hAnsi="Book Antiqua" w:cs="Book Antiqua"/>
          <w:color w:val="000000" w:themeColor="text1"/>
        </w:rPr>
        <w:t>Measurements</w:t>
      </w:r>
    </w:p>
    <w:p w14:paraId="473B08E0" w14:textId="77777777" w:rsidR="003F4EFD" w:rsidRDefault="003F4EFD" w:rsidP="003F4EFD">
      <w:pPr>
        <w:spacing w:after="0"/>
        <w:jc w:val="both"/>
        <w:rPr>
          <w:rFonts w:ascii="Book Antiqua" w:eastAsia="Times New Roman" w:hAnsi="Book Antiqua"/>
          <w:b/>
          <w:bCs/>
          <w:color w:val="000000" w:themeColor="text1"/>
        </w:rPr>
      </w:pPr>
      <w:r w:rsidRPr="00570167">
        <w:rPr>
          <w:rFonts w:ascii="Book Antiqua" w:eastAsia="Times New Roman" w:hAnsi="Book Antiqua"/>
          <w:b/>
          <w:bCs/>
          <w:color w:val="000000" w:themeColor="text1"/>
        </w:rPr>
        <w:t>Pengujian Validitas dan Rehabilitas</w:t>
      </w:r>
    </w:p>
    <w:p w14:paraId="7133DC59" w14:textId="77777777" w:rsidR="003F4EFD" w:rsidRDefault="003F4EFD" w:rsidP="003F4EFD">
      <w:pPr>
        <w:spacing w:after="0"/>
        <w:jc w:val="both"/>
        <w:rPr>
          <w:rFonts w:ascii="Book Antiqua" w:eastAsia="Times New Roman" w:hAnsi="Book Antiqua"/>
          <w:b/>
          <w:bCs/>
          <w:color w:val="000000" w:themeColor="text1"/>
        </w:rPr>
      </w:pPr>
    </w:p>
    <w:p w14:paraId="3ED0631A" w14:textId="28C38E39" w:rsidR="003F4EFD" w:rsidRPr="00570167" w:rsidRDefault="003F4EFD" w:rsidP="003F4EFD">
      <w:pPr>
        <w:spacing w:after="0"/>
        <w:jc w:val="both"/>
        <w:rPr>
          <w:rFonts w:ascii="Book Antiqua" w:eastAsia="Times New Roman" w:hAnsi="Book Antiqua"/>
          <w:b/>
          <w:bCs/>
          <w:color w:val="000000" w:themeColor="text1"/>
        </w:rPr>
      </w:pPr>
      <w:r w:rsidRPr="00570167">
        <w:rPr>
          <w:rFonts w:ascii="Book Antiqua" w:eastAsia="Times New Roman" w:hAnsi="Book Antiqua"/>
          <w:b/>
          <w:bCs/>
          <w:color w:val="000000" w:themeColor="text1"/>
        </w:rPr>
        <w:t>Validitas</w:t>
      </w:r>
    </w:p>
    <w:p w14:paraId="5B76A99F" w14:textId="77777777" w:rsidR="003F4EFD" w:rsidRDefault="003F4EFD" w:rsidP="003F4EFD">
      <w:pPr>
        <w:spacing w:after="0" w:line="360" w:lineRule="auto"/>
        <w:jc w:val="both"/>
        <w:rPr>
          <w:rFonts w:ascii="Book Antiqua" w:eastAsia="Times New Roman" w:hAnsi="Book Antiqua"/>
          <w:color w:val="000000" w:themeColor="text1"/>
        </w:rPr>
      </w:pPr>
      <w:r w:rsidRPr="00570167">
        <w:rPr>
          <w:rFonts w:ascii="Book Antiqua" w:eastAsia="Times New Roman" w:hAnsi="Book Antiqua"/>
          <w:color w:val="000000" w:themeColor="text1"/>
        </w:rPr>
        <w:t>Validitas instrumen diuji menggunakan teknik validitas isi dan validitas konstruk: Validitas isi dilakukan dengan mengkaji relevansi butir kuesioner melalui tinjauan pakar manajemen operasional dan survey literatur. Validitas konstruk diuji secara statistik menggunakan korelasi item-total pada data responden awal (pretest). Butir dengan korelasi &gt; 0,3 dinyatakan valid.</w:t>
      </w:r>
    </w:p>
    <w:p w14:paraId="2A08FB9A" w14:textId="77777777" w:rsidR="003F4EFD" w:rsidRDefault="003F4EFD" w:rsidP="003F4EFD">
      <w:pPr>
        <w:spacing w:after="0" w:line="360" w:lineRule="auto"/>
        <w:jc w:val="both"/>
        <w:rPr>
          <w:rFonts w:ascii="Book Antiqua" w:eastAsia="Times New Roman" w:hAnsi="Book Antiqua"/>
          <w:color w:val="000000" w:themeColor="text1"/>
        </w:rPr>
      </w:pPr>
    </w:p>
    <w:p w14:paraId="237F8DD7" w14:textId="77777777" w:rsidR="003F4EFD" w:rsidRPr="00570167" w:rsidRDefault="003F4EFD" w:rsidP="003F4EFD">
      <w:pPr>
        <w:spacing w:after="0" w:line="360" w:lineRule="auto"/>
        <w:rPr>
          <w:rFonts w:ascii="Book Antiqua" w:eastAsia="Times New Roman" w:hAnsi="Book Antiqua"/>
          <w:b/>
          <w:bCs/>
          <w:color w:val="000000" w:themeColor="text1"/>
        </w:rPr>
      </w:pPr>
      <w:r w:rsidRPr="00570167">
        <w:rPr>
          <w:rFonts w:ascii="Book Antiqua" w:eastAsia="Times New Roman" w:hAnsi="Book Antiqua"/>
          <w:b/>
          <w:bCs/>
          <w:color w:val="000000" w:themeColor="text1"/>
        </w:rPr>
        <w:t>Reliabilitas</w:t>
      </w:r>
    </w:p>
    <w:p w14:paraId="67078696" w14:textId="2CEBB25B" w:rsidR="003F4EFD" w:rsidRDefault="003F4EFD" w:rsidP="003F4EFD">
      <w:pPr>
        <w:spacing w:after="0" w:line="360" w:lineRule="auto"/>
        <w:jc w:val="both"/>
        <w:rPr>
          <w:rFonts w:ascii="Book Antiqua" w:eastAsia="Times New Roman" w:hAnsi="Book Antiqua"/>
          <w:color w:val="000000" w:themeColor="text1"/>
        </w:rPr>
      </w:pPr>
      <w:r w:rsidRPr="00570167">
        <w:rPr>
          <w:rFonts w:ascii="Book Antiqua" w:eastAsia="Times New Roman" w:hAnsi="Book Antiqua"/>
          <w:color w:val="000000" w:themeColor="text1"/>
        </w:rPr>
        <w:t xml:space="preserve">Reliabilitas instrumen diuji dengan menggunakan Koefisien Cronbach’s Alpha untuk setiap variabel: Nilai Cronbach’s Alpha di atas 0,7 menunjukkan bahwa instrumen reliabel dan dapat </w:t>
      </w:r>
      <w:r w:rsidRPr="00570167">
        <w:rPr>
          <w:rFonts w:ascii="Book Antiqua" w:eastAsia="Times New Roman" w:hAnsi="Book Antiqua"/>
          <w:color w:val="000000" w:themeColor="text1"/>
        </w:rPr>
        <w:lastRenderedPageBreak/>
        <w:t>dipercaya untuk mengukur variabel yang diteliti. Analisis validitas dan reliabilitas dilakukan dengan bantuan perangkat lunak statistik (SPSS/SmartPLS atau sejenis).</w:t>
      </w:r>
    </w:p>
    <w:p w14:paraId="56EBEDF0" w14:textId="77777777" w:rsidR="003F4EFD" w:rsidRDefault="003F4EFD" w:rsidP="003F4EFD">
      <w:pPr>
        <w:spacing w:after="0" w:line="360" w:lineRule="auto"/>
        <w:jc w:val="both"/>
        <w:rPr>
          <w:rFonts w:ascii="Book Antiqua" w:eastAsia="Times New Roman" w:hAnsi="Book Antiqua"/>
          <w:color w:val="000000" w:themeColor="text1"/>
        </w:rPr>
      </w:pPr>
    </w:p>
    <w:p w14:paraId="473A1899" w14:textId="77777777" w:rsidR="003F4EFD" w:rsidRDefault="003F4EFD" w:rsidP="003F4EFD">
      <w:pPr>
        <w:spacing w:after="0" w:line="360" w:lineRule="auto"/>
        <w:jc w:val="both"/>
        <w:rPr>
          <w:rFonts w:ascii="Book Antiqua" w:eastAsia="Times New Roman" w:hAnsi="Book Antiqua"/>
          <w:color w:val="000000" w:themeColor="text1"/>
        </w:rPr>
      </w:pPr>
    </w:p>
    <w:p w14:paraId="00F50D26" w14:textId="77777777" w:rsidR="003F4EFD" w:rsidRDefault="003F4EFD" w:rsidP="003F4EFD">
      <w:pPr>
        <w:spacing w:after="0" w:line="360" w:lineRule="auto"/>
        <w:jc w:val="both"/>
        <w:rPr>
          <w:rFonts w:ascii="Book Antiqua" w:eastAsia="Times New Roman" w:hAnsi="Book Antiqua"/>
          <w:color w:val="000000" w:themeColor="text1"/>
        </w:rPr>
      </w:pPr>
    </w:p>
    <w:p w14:paraId="0A3D3C67" w14:textId="77777777" w:rsidR="003F4EFD" w:rsidRDefault="003F4EFD" w:rsidP="003F4EFD">
      <w:pPr>
        <w:spacing w:after="0" w:line="360" w:lineRule="auto"/>
        <w:jc w:val="both"/>
        <w:rPr>
          <w:rFonts w:ascii="Book Antiqua" w:eastAsia="Times New Roman" w:hAnsi="Book Antiqua"/>
          <w:color w:val="000000" w:themeColor="text1"/>
        </w:rPr>
      </w:pPr>
    </w:p>
    <w:p w14:paraId="3EA408D4" w14:textId="77777777" w:rsidR="003F4EFD" w:rsidRPr="003F4EFD" w:rsidRDefault="003F4EFD" w:rsidP="003F4EFD">
      <w:pPr>
        <w:jc w:val="center"/>
        <w:rPr>
          <w:rFonts w:ascii="Avenir Book" w:eastAsia="Times New Roman" w:hAnsi="Avenir Book"/>
          <w:b/>
          <w:bCs/>
          <w:color w:val="000000" w:themeColor="text1"/>
        </w:rPr>
      </w:pPr>
      <w:r w:rsidRPr="003F4EFD">
        <w:rPr>
          <w:rFonts w:ascii="Avenir Book" w:eastAsia="Times New Roman" w:hAnsi="Avenir Book"/>
          <w:b/>
          <w:bCs/>
          <w:color w:val="000000" w:themeColor="text1"/>
        </w:rPr>
        <w:t>Tabel 1 Hasil Uji Validitas</w:t>
      </w:r>
    </w:p>
    <w:tbl>
      <w:tblPr>
        <w:tblW w:w="8960" w:type="dxa"/>
        <w:tblCellSpacing w:w="15" w:type="dxa"/>
        <w:tblCellMar>
          <w:top w:w="15" w:type="dxa"/>
          <w:left w:w="15" w:type="dxa"/>
          <w:bottom w:w="15" w:type="dxa"/>
          <w:right w:w="15" w:type="dxa"/>
        </w:tblCellMar>
        <w:tblLook w:val="04A0" w:firstRow="1" w:lastRow="0" w:firstColumn="1" w:lastColumn="0" w:noHBand="0" w:noVBand="1"/>
      </w:tblPr>
      <w:tblGrid>
        <w:gridCol w:w="5101"/>
        <w:gridCol w:w="1930"/>
        <w:gridCol w:w="1929"/>
      </w:tblGrid>
      <w:tr w:rsidR="003F4EFD" w:rsidRPr="003F4EFD" w14:paraId="4DD4B1D2" w14:textId="77777777" w:rsidTr="003F4EFD">
        <w:trPr>
          <w:trHeight w:val="437"/>
          <w:tblHeader/>
          <w:tblCellSpacing w:w="15" w:type="dxa"/>
        </w:trPr>
        <w:tc>
          <w:tcPr>
            <w:tcW w:w="5056" w:type="dxa"/>
            <w:vAlign w:val="center"/>
            <w:hideMark/>
          </w:tcPr>
          <w:p w14:paraId="35F3855B" w14:textId="77777777" w:rsidR="003F4EFD" w:rsidRPr="003F4EFD" w:rsidRDefault="003F4EFD" w:rsidP="00A32FF9">
            <w:pPr>
              <w:jc w:val="center"/>
              <w:rPr>
                <w:rFonts w:ascii="Avenir Book" w:eastAsia="Times New Roman" w:hAnsi="Avenir Book"/>
                <w:b/>
                <w:bCs/>
                <w:color w:val="000000" w:themeColor="text1"/>
                <w:sz w:val="18"/>
                <w:szCs w:val="18"/>
              </w:rPr>
            </w:pPr>
            <w:r w:rsidRPr="003F4EFD">
              <w:rPr>
                <w:rFonts w:ascii="Avenir Book" w:eastAsia="Times New Roman" w:hAnsi="Avenir Book"/>
                <w:b/>
                <w:bCs/>
                <w:color w:val="000000" w:themeColor="text1"/>
                <w:sz w:val="18"/>
                <w:szCs w:val="18"/>
              </w:rPr>
              <w:t>Butir Pernyataan</w:t>
            </w:r>
          </w:p>
        </w:tc>
        <w:tc>
          <w:tcPr>
            <w:tcW w:w="1900" w:type="dxa"/>
            <w:vAlign w:val="center"/>
            <w:hideMark/>
          </w:tcPr>
          <w:p w14:paraId="5A4FD3D1" w14:textId="77777777" w:rsidR="003F4EFD" w:rsidRPr="003F4EFD" w:rsidRDefault="003F4EFD" w:rsidP="00A32FF9">
            <w:pPr>
              <w:jc w:val="center"/>
              <w:rPr>
                <w:rFonts w:ascii="Avenir Book" w:eastAsia="Times New Roman" w:hAnsi="Avenir Book"/>
                <w:b/>
                <w:bCs/>
                <w:color w:val="000000" w:themeColor="text1"/>
                <w:sz w:val="18"/>
                <w:szCs w:val="18"/>
              </w:rPr>
            </w:pPr>
            <w:r w:rsidRPr="003F4EFD">
              <w:rPr>
                <w:rFonts w:ascii="Avenir Book" w:eastAsia="Times New Roman" w:hAnsi="Avenir Book"/>
                <w:b/>
                <w:bCs/>
                <w:color w:val="000000" w:themeColor="text1"/>
                <w:sz w:val="18"/>
                <w:szCs w:val="18"/>
              </w:rPr>
              <w:t>Korelasi Item-Total</w:t>
            </w:r>
          </w:p>
        </w:tc>
        <w:tc>
          <w:tcPr>
            <w:tcW w:w="1884" w:type="dxa"/>
            <w:vAlign w:val="center"/>
            <w:hideMark/>
          </w:tcPr>
          <w:p w14:paraId="437DD803" w14:textId="77777777" w:rsidR="003F4EFD" w:rsidRPr="003F4EFD" w:rsidRDefault="003F4EFD" w:rsidP="00A32FF9">
            <w:pPr>
              <w:jc w:val="center"/>
              <w:rPr>
                <w:rFonts w:ascii="Avenir Book" w:eastAsia="Times New Roman" w:hAnsi="Avenir Book"/>
                <w:b/>
                <w:bCs/>
                <w:color w:val="000000" w:themeColor="text1"/>
                <w:sz w:val="18"/>
                <w:szCs w:val="18"/>
              </w:rPr>
            </w:pPr>
            <w:r w:rsidRPr="003F4EFD">
              <w:rPr>
                <w:rFonts w:ascii="Avenir Book" w:eastAsia="Times New Roman" w:hAnsi="Avenir Book"/>
                <w:b/>
                <w:bCs/>
                <w:color w:val="000000" w:themeColor="text1"/>
                <w:sz w:val="18"/>
                <w:szCs w:val="18"/>
              </w:rPr>
              <w:t>Status Validitas</w:t>
            </w:r>
          </w:p>
        </w:tc>
      </w:tr>
      <w:tr w:rsidR="003F4EFD" w:rsidRPr="003F4EFD" w14:paraId="10CE4FE9" w14:textId="77777777" w:rsidTr="003F4EFD">
        <w:trPr>
          <w:trHeight w:val="454"/>
          <w:tblCellSpacing w:w="15" w:type="dxa"/>
        </w:trPr>
        <w:tc>
          <w:tcPr>
            <w:tcW w:w="5056" w:type="dxa"/>
            <w:vAlign w:val="center"/>
            <w:hideMark/>
          </w:tcPr>
          <w:p w14:paraId="73B6B11C"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b/>
                <w:bCs/>
                <w:color w:val="000000" w:themeColor="text1"/>
                <w:sz w:val="18"/>
                <w:szCs w:val="18"/>
              </w:rPr>
              <w:t>Variabel Efisiensi Proses Operasional (X1)</w:t>
            </w:r>
          </w:p>
        </w:tc>
        <w:tc>
          <w:tcPr>
            <w:tcW w:w="1900" w:type="dxa"/>
            <w:vAlign w:val="center"/>
            <w:hideMark/>
          </w:tcPr>
          <w:p w14:paraId="42B5679F" w14:textId="77777777" w:rsidR="003F4EFD" w:rsidRPr="003F4EFD" w:rsidRDefault="003F4EFD" w:rsidP="00A32FF9">
            <w:pPr>
              <w:rPr>
                <w:rFonts w:ascii="Avenir Book" w:eastAsia="Times New Roman" w:hAnsi="Avenir Book"/>
                <w:color w:val="000000" w:themeColor="text1"/>
                <w:sz w:val="18"/>
                <w:szCs w:val="18"/>
              </w:rPr>
            </w:pPr>
          </w:p>
        </w:tc>
        <w:tc>
          <w:tcPr>
            <w:tcW w:w="1884" w:type="dxa"/>
            <w:vAlign w:val="center"/>
            <w:hideMark/>
          </w:tcPr>
          <w:p w14:paraId="4455208B" w14:textId="77777777" w:rsidR="003F4EFD" w:rsidRPr="003F4EFD" w:rsidRDefault="003F4EFD" w:rsidP="00A32FF9">
            <w:pPr>
              <w:rPr>
                <w:rFonts w:ascii="Avenir Book" w:eastAsia="Times New Roman" w:hAnsi="Avenir Book"/>
                <w:color w:val="000000" w:themeColor="text1"/>
                <w:sz w:val="18"/>
                <w:szCs w:val="18"/>
              </w:rPr>
            </w:pPr>
          </w:p>
        </w:tc>
      </w:tr>
      <w:tr w:rsidR="003F4EFD" w:rsidRPr="003F4EFD" w14:paraId="6B3887A8" w14:textId="77777777" w:rsidTr="003F4EFD">
        <w:trPr>
          <w:trHeight w:val="437"/>
          <w:tblCellSpacing w:w="15" w:type="dxa"/>
        </w:trPr>
        <w:tc>
          <w:tcPr>
            <w:tcW w:w="5056" w:type="dxa"/>
            <w:vAlign w:val="center"/>
            <w:hideMark/>
          </w:tcPr>
          <w:p w14:paraId="55DC6832"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Proses produksi berjalan tepat waktu</w:t>
            </w:r>
          </w:p>
        </w:tc>
        <w:tc>
          <w:tcPr>
            <w:tcW w:w="1900" w:type="dxa"/>
            <w:vAlign w:val="center"/>
            <w:hideMark/>
          </w:tcPr>
          <w:p w14:paraId="03963C1B"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0,72</w:t>
            </w:r>
          </w:p>
        </w:tc>
        <w:tc>
          <w:tcPr>
            <w:tcW w:w="1884" w:type="dxa"/>
            <w:vAlign w:val="center"/>
            <w:hideMark/>
          </w:tcPr>
          <w:p w14:paraId="358C878A"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25B0BC07" w14:textId="77777777" w:rsidTr="003F4EFD">
        <w:trPr>
          <w:trHeight w:val="454"/>
          <w:tblCellSpacing w:w="15" w:type="dxa"/>
        </w:trPr>
        <w:tc>
          <w:tcPr>
            <w:tcW w:w="5056" w:type="dxa"/>
            <w:vAlign w:val="center"/>
            <w:hideMark/>
          </w:tcPr>
          <w:p w14:paraId="72B91FA8"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Penggunaan sumber daya efisien</w:t>
            </w:r>
          </w:p>
        </w:tc>
        <w:tc>
          <w:tcPr>
            <w:tcW w:w="1900" w:type="dxa"/>
            <w:vAlign w:val="center"/>
            <w:hideMark/>
          </w:tcPr>
          <w:p w14:paraId="430051F6"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0,68</w:t>
            </w:r>
          </w:p>
        </w:tc>
        <w:tc>
          <w:tcPr>
            <w:tcW w:w="1884" w:type="dxa"/>
            <w:vAlign w:val="center"/>
            <w:hideMark/>
          </w:tcPr>
          <w:p w14:paraId="7E5533CA"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3CE1C29C" w14:textId="77777777" w:rsidTr="003F4EFD">
        <w:trPr>
          <w:trHeight w:val="437"/>
          <w:tblCellSpacing w:w="15" w:type="dxa"/>
        </w:trPr>
        <w:tc>
          <w:tcPr>
            <w:tcW w:w="5056" w:type="dxa"/>
            <w:vAlign w:val="center"/>
            <w:hideMark/>
          </w:tcPr>
          <w:p w14:paraId="082A24C0"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Teknologi mendukung percepatan proses</w:t>
            </w:r>
          </w:p>
        </w:tc>
        <w:tc>
          <w:tcPr>
            <w:tcW w:w="1900" w:type="dxa"/>
            <w:vAlign w:val="center"/>
            <w:hideMark/>
          </w:tcPr>
          <w:p w14:paraId="53D082CF"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0,75</w:t>
            </w:r>
          </w:p>
        </w:tc>
        <w:tc>
          <w:tcPr>
            <w:tcW w:w="1884" w:type="dxa"/>
            <w:vAlign w:val="center"/>
            <w:hideMark/>
          </w:tcPr>
          <w:p w14:paraId="01372DB9"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78E2E6B5" w14:textId="77777777" w:rsidTr="003F4EFD">
        <w:trPr>
          <w:trHeight w:val="437"/>
          <w:tblCellSpacing w:w="15" w:type="dxa"/>
        </w:trPr>
        <w:tc>
          <w:tcPr>
            <w:tcW w:w="5056" w:type="dxa"/>
            <w:vAlign w:val="center"/>
            <w:hideMark/>
          </w:tcPr>
          <w:p w14:paraId="3BF3C18D"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Minimalkan pemborosan bahan/waktu</w:t>
            </w:r>
          </w:p>
        </w:tc>
        <w:tc>
          <w:tcPr>
            <w:tcW w:w="1900" w:type="dxa"/>
            <w:vAlign w:val="center"/>
            <w:hideMark/>
          </w:tcPr>
          <w:p w14:paraId="11550C3A"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0,64</w:t>
            </w:r>
          </w:p>
        </w:tc>
        <w:tc>
          <w:tcPr>
            <w:tcW w:w="1884" w:type="dxa"/>
            <w:vAlign w:val="center"/>
            <w:hideMark/>
          </w:tcPr>
          <w:p w14:paraId="06C2C3EC"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4A30C967" w14:textId="77777777" w:rsidTr="003F4EFD">
        <w:trPr>
          <w:trHeight w:val="454"/>
          <w:tblCellSpacing w:w="15" w:type="dxa"/>
        </w:trPr>
        <w:tc>
          <w:tcPr>
            <w:tcW w:w="5056" w:type="dxa"/>
            <w:vAlign w:val="center"/>
            <w:hideMark/>
          </w:tcPr>
          <w:p w14:paraId="33B9B3E0"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Perbaikan proses untuk efisiensi</w:t>
            </w:r>
          </w:p>
        </w:tc>
        <w:tc>
          <w:tcPr>
            <w:tcW w:w="1900" w:type="dxa"/>
            <w:vAlign w:val="center"/>
            <w:hideMark/>
          </w:tcPr>
          <w:p w14:paraId="76367775"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0,69</w:t>
            </w:r>
          </w:p>
        </w:tc>
        <w:tc>
          <w:tcPr>
            <w:tcW w:w="1884" w:type="dxa"/>
            <w:vAlign w:val="center"/>
            <w:hideMark/>
          </w:tcPr>
          <w:p w14:paraId="2291B09A"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46306A6E" w14:textId="77777777" w:rsidTr="003F4EFD">
        <w:trPr>
          <w:trHeight w:val="437"/>
          <w:tblCellSpacing w:w="15" w:type="dxa"/>
        </w:trPr>
        <w:tc>
          <w:tcPr>
            <w:tcW w:w="5056" w:type="dxa"/>
            <w:vAlign w:val="center"/>
            <w:hideMark/>
          </w:tcPr>
          <w:p w14:paraId="4CAB5CDE"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b/>
                <w:bCs/>
                <w:color w:val="000000" w:themeColor="text1"/>
                <w:sz w:val="18"/>
                <w:szCs w:val="18"/>
              </w:rPr>
              <w:t>Variabel Kualitas Pengendalian (X2)</w:t>
            </w:r>
          </w:p>
        </w:tc>
        <w:tc>
          <w:tcPr>
            <w:tcW w:w="1900" w:type="dxa"/>
            <w:vAlign w:val="center"/>
            <w:hideMark/>
          </w:tcPr>
          <w:p w14:paraId="6516926E" w14:textId="77777777" w:rsidR="003F4EFD" w:rsidRPr="003F4EFD" w:rsidRDefault="003F4EFD" w:rsidP="00A32FF9">
            <w:pPr>
              <w:jc w:val="center"/>
              <w:rPr>
                <w:rFonts w:ascii="Avenir Book" w:eastAsia="Times New Roman" w:hAnsi="Avenir Book"/>
                <w:color w:val="000000" w:themeColor="text1"/>
                <w:sz w:val="18"/>
                <w:szCs w:val="18"/>
              </w:rPr>
            </w:pPr>
          </w:p>
        </w:tc>
        <w:tc>
          <w:tcPr>
            <w:tcW w:w="1884" w:type="dxa"/>
            <w:vAlign w:val="center"/>
            <w:hideMark/>
          </w:tcPr>
          <w:p w14:paraId="2DFC6160" w14:textId="77777777" w:rsidR="003F4EFD" w:rsidRPr="003F4EFD" w:rsidRDefault="003F4EFD" w:rsidP="00A32FF9">
            <w:pPr>
              <w:jc w:val="center"/>
              <w:rPr>
                <w:rFonts w:ascii="Avenir Book" w:eastAsia="Times New Roman" w:hAnsi="Avenir Book"/>
                <w:color w:val="000000" w:themeColor="text1"/>
                <w:sz w:val="18"/>
                <w:szCs w:val="18"/>
              </w:rPr>
            </w:pPr>
          </w:p>
        </w:tc>
      </w:tr>
      <w:tr w:rsidR="003F4EFD" w:rsidRPr="003F4EFD" w14:paraId="6114AED3" w14:textId="77777777" w:rsidTr="003F4EFD">
        <w:trPr>
          <w:trHeight w:val="454"/>
          <w:tblCellSpacing w:w="15" w:type="dxa"/>
        </w:trPr>
        <w:tc>
          <w:tcPr>
            <w:tcW w:w="5056" w:type="dxa"/>
            <w:vAlign w:val="center"/>
            <w:hideMark/>
          </w:tcPr>
          <w:p w14:paraId="4A6FCD89"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Inspeksi rutin untuk kualitas</w:t>
            </w:r>
          </w:p>
        </w:tc>
        <w:tc>
          <w:tcPr>
            <w:tcW w:w="1900" w:type="dxa"/>
            <w:vAlign w:val="center"/>
            <w:hideMark/>
          </w:tcPr>
          <w:p w14:paraId="3E2CD6DD"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0,71</w:t>
            </w:r>
          </w:p>
        </w:tc>
        <w:tc>
          <w:tcPr>
            <w:tcW w:w="1884" w:type="dxa"/>
            <w:vAlign w:val="center"/>
            <w:hideMark/>
          </w:tcPr>
          <w:p w14:paraId="593BAACF"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08D479A2" w14:textId="77777777" w:rsidTr="003F4EFD">
        <w:trPr>
          <w:trHeight w:val="437"/>
          <w:tblCellSpacing w:w="15" w:type="dxa"/>
        </w:trPr>
        <w:tc>
          <w:tcPr>
            <w:tcW w:w="5056" w:type="dxa"/>
            <w:vAlign w:val="center"/>
            <w:hideMark/>
          </w:tcPr>
          <w:p w14:paraId="7183B682"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Prosedur kontrol kualitas ketat</w:t>
            </w:r>
          </w:p>
        </w:tc>
        <w:tc>
          <w:tcPr>
            <w:tcW w:w="1900" w:type="dxa"/>
            <w:vAlign w:val="center"/>
            <w:hideMark/>
          </w:tcPr>
          <w:p w14:paraId="64FD7B9B"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0,73</w:t>
            </w:r>
          </w:p>
        </w:tc>
        <w:tc>
          <w:tcPr>
            <w:tcW w:w="1884" w:type="dxa"/>
            <w:vAlign w:val="center"/>
            <w:hideMark/>
          </w:tcPr>
          <w:p w14:paraId="6B7BD62D"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6189E96B" w14:textId="77777777" w:rsidTr="003F4EFD">
        <w:trPr>
          <w:trHeight w:val="454"/>
          <w:tblCellSpacing w:w="15" w:type="dxa"/>
        </w:trPr>
        <w:tc>
          <w:tcPr>
            <w:tcW w:w="5056" w:type="dxa"/>
            <w:vAlign w:val="center"/>
            <w:hideMark/>
          </w:tcPr>
          <w:p w14:paraId="5A4AE3F0"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Tindakan korektif cepat</w:t>
            </w:r>
          </w:p>
        </w:tc>
        <w:tc>
          <w:tcPr>
            <w:tcW w:w="1900" w:type="dxa"/>
            <w:vAlign w:val="center"/>
            <w:hideMark/>
          </w:tcPr>
          <w:p w14:paraId="06174ED9"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0,67</w:t>
            </w:r>
          </w:p>
        </w:tc>
        <w:tc>
          <w:tcPr>
            <w:tcW w:w="1884" w:type="dxa"/>
            <w:vAlign w:val="center"/>
            <w:hideMark/>
          </w:tcPr>
          <w:p w14:paraId="47389A72"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6EA225FC" w14:textId="77777777" w:rsidTr="003F4EFD">
        <w:trPr>
          <w:trHeight w:val="437"/>
          <w:tblCellSpacing w:w="15" w:type="dxa"/>
        </w:trPr>
        <w:tc>
          <w:tcPr>
            <w:tcW w:w="5056" w:type="dxa"/>
            <w:vAlign w:val="center"/>
            <w:hideMark/>
          </w:tcPr>
          <w:p w14:paraId="02CC9E31"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Sistem pengawasan akurat</w:t>
            </w:r>
          </w:p>
        </w:tc>
        <w:tc>
          <w:tcPr>
            <w:tcW w:w="1900" w:type="dxa"/>
            <w:vAlign w:val="center"/>
            <w:hideMark/>
          </w:tcPr>
          <w:p w14:paraId="7EDD7BFD"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0,70</w:t>
            </w:r>
          </w:p>
        </w:tc>
        <w:tc>
          <w:tcPr>
            <w:tcW w:w="1884" w:type="dxa"/>
            <w:vAlign w:val="center"/>
            <w:hideMark/>
          </w:tcPr>
          <w:p w14:paraId="11EA8FFA"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1CD9648D" w14:textId="77777777" w:rsidTr="003F4EFD">
        <w:trPr>
          <w:trHeight w:val="454"/>
          <w:tblCellSpacing w:w="15" w:type="dxa"/>
        </w:trPr>
        <w:tc>
          <w:tcPr>
            <w:tcW w:w="5056" w:type="dxa"/>
            <w:vAlign w:val="center"/>
            <w:hideMark/>
          </w:tcPr>
          <w:p w14:paraId="5D982F47"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Karyawan memahami standar pengendalian</w:t>
            </w:r>
          </w:p>
        </w:tc>
        <w:tc>
          <w:tcPr>
            <w:tcW w:w="1900" w:type="dxa"/>
            <w:vAlign w:val="center"/>
            <w:hideMark/>
          </w:tcPr>
          <w:p w14:paraId="325AA4DD"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0,72</w:t>
            </w:r>
          </w:p>
        </w:tc>
        <w:tc>
          <w:tcPr>
            <w:tcW w:w="1884" w:type="dxa"/>
            <w:vAlign w:val="center"/>
            <w:hideMark/>
          </w:tcPr>
          <w:p w14:paraId="5A73859B"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383B71C5" w14:textId="77777777" w:rsidTr="003F4EFD">
        <w:trPr>
          <w:trHeight w:val="437"/>
          <w:tblCellSpacing w:w="15" w:type="dxa"/>
        </w:trPr>
        <w:tc>
          <w:tcPr>
            <w:tcW w:w="5056" w:type="dxa"/>
            <w:vAlign w:val="center"/>
            <w:hideMark/>
          </w:tcPr>
          <w:p w14:paraId="5AF33583"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b/>
                <w:bCs/>
                <w:color w:val="000000" w:themeColor="text1"/>
                <w:sz w:val="18"/>
                <w:szCs w:val="18"/>
              </w:rPr>
              <w:t>Variabel Produktivitas Kerja (Y)</w:t>
            </w:r>
          </w:p>
        </w:tc>
        <w:tc>
          <w:tcPr>
            <w:tcW w:w="1900" w:type="dxa"/>
            <w:vAlign w:val="center"/>
            <w:hideMark/>
          </w:tcPr>
          <w:p w14:paraId="3F58B696" w14:textId="77777777" w:rsidR="003F4EFD" w:rsidRPr="003F4EFD" w:rsidRDefault="003F4EFD" w:rsidP="00A32FF9">
            <w:pPr>
              <w:jc w:val="center"/>
              <w:rPr>
                <w:rFonts w:ascii="Avenir Book" w:eastAsia="Times New Roman" w:hAnsi="Avenir Book"/>
                <w:color w:val="000000" w:themeColor="text1"/>
                <w:sz w:val="18"/>
                <w:szCs w:val="18"/>
              </w:rPr>
            </w:pPr>
          </w:p>
        </w:tc>
        <w:tc>
          <w:tcPr>
            <w:tcW w:w="1884" w:type="dxa"/>
            <w:vAlign w:val="center"/>
            <w:hideMark/>
          </w:tcPr>
          <w:p w14:paraId="496163B8" w14:textId="77777777" w:rsidR="003F4EFD" w:rsidRPr="003F4EFD" w:rsidRDefault="003F4EFD" w:rsidP="00A32FF9">
            <w:pPr>
              <w:jc w:val="center"/>
              <w:rPr>
                <w:rFonts w:ascii="Avenir Book" w:eastAsia="Times New Roman" w:hAnsi="Avenir Book"/>
                <w:color w:val="000000" w:themeColor="text1"/>
                <w:sz w:val="18"/>
                <w:szCs w:val="18"/>
              </w:rPr>
            </w:pPr>
          </w:p>
        </w:tc>
      </w:tr>
      <w:tr w:rsidR="003F4EFD" w:rsidRPr="003F4EFD" w14:paraId="016A42F2" w14:textId="77777777" w:rsidTr="003F4EFD">
        <w:trPr>
          <w:trHeight w:val="437"/>
          <w:tblCellSpacing w:w="15" w:type="dxa"/>
        </w:trPr>
        <w:tc>
          <w:tcPr>
            <w:tcW w:w="5056" w:type="dxa"/>
            <w:vAlign w:val="center"/>
            <w:hideMark/>
          </w:tcPr>
          <w:p w14:paraId="5B8869EE"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Volume produksi sesuai target</w:t>
            </w:r>
          </w:p>
        </w:tc>
        <w:tc>
          <w:tcPr>
            <w:tcW w:w="1900" w:type="dxa"/>
            <w:vAlign w:val="center"/>
            <w:hideMark/>
          </w:tcPr>
          <w:p w14:paraId="1B54C7B9"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0,74</w:t>
            </w:r>
          </w:p>
        </w:tc>
        <w:tc>
          <w:tcPr>
            <w:tcW w:w="1884" w:type="dxa"/>
            <w:vAlign w:val="center"/>
            <w:hideMark/>
          </w:tcPr>
          <w:p w14:paraId="1E7ECC24"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2647ABB1" w14:textId="77777777" w:rsidTr="003F4EFD">
        <w:trPr>
          <w:trHeight w:val="454"/>
          <w:tblCellSpacing w:w="15" w:type="dxa"/>
        </w:trPr>
        <w:tc>
          <w:tcPr>
            <w:tcW w:w="5056" w:type="dxa"/>
            <w:vAlign w:val="center"/>
            <w:hideMark/>
          </w:tcPr>
          <w:p w14:paraId="6496E46D"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Waktu penyelesaian sesuai standar</w:t>
            </w:r>
          </w:p>
        </w:tc>
        <w:tc>
          <w:tcPr>
            <w:tcW w:w="1900" w:type="dxa"/>
            <w:vAlign w:val="center"/>
            <w:hideMark/>
          </w:tcPr>
          <w:p w14:paraId="0BC61161"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0,69</w:t>
            </w:r>
          </w:p>
        </w:tc>
        <w:tc>
          <w:tcPr>
            <w:tcW w:w="1884" w:type="dxa"/>
            <w:vAlign w:val="center"/>
            <w:hideMark/>
          </w:tcPr>
          <w:p w14:paraId="489564C5"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7055F798" w14:textId="77777777" w:rsidTr="003F4EFD">
        <w:trPr>
          <w:trHeight w:val="437"/>
          <w:tblCellSpacing w:w="15" w:type="dxa"/>
        </w:trPr>
        <w:tc>
          <w:tcPr>
            <w:tcW w:w="5056" w:type="dxa"/>
            <w:vAlign w:val="center"/>
            <w:hideMark/>
          </w:tcPr>
          <w:p w14:paraId="26925BC7"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lastRenderedPageBreak/>
              <w:t>Karyawan menyelesaikan tugas optimal</w:t>
            </w:r>
          </w:p>
        </w:tc>
        <w:tc>
          <w:tcPr>
            <w:tcW w:w="1900" w:type="dxa"/>
            <w:vAlign w:val="center"/>
            <w:hideMark/>
          </w:tcPr>
          <w:p w14:paraId="57D796CA"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0,71</w:t>
            </w:r>
          </w:p>
        </w:tc>
        <w:tc>
          <w:tcPr>
            <w:tcW w:w="1884" w:type="dxa"/>
            <w:vAlign w:val="center"/>
            <w:hideMark/>
          </w:tcPr>
          <w:p w14:paraId="04C0B7C0"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18904D8C" w14:textId="77777777" w:rsidTr="003F4EFD">
        <w:trPr>
          <w:trHeight w:val="454"/>
          <w:tblCellSpacing w:w="15" w:type="dxa"/>
        </w:trPr>
        <w:tc>
          <w:tcPr>
            <w:tcW w:w="5056" w:type="dxa"/>
            <w:vAlign w:val="center"/>
            <w:hideMark/>
          </w:tcPr>
          <w:p w14:paraId="2D0880ED"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Produktivitas meningkat dari waktu ke waktu</w:t>
            </w:r>
          </w:p>
        </w:tc>
        <w:tc>
          <w:tcPr>
            <w:tcW w:w="1900" w:type="dxa"/>
            <w:vAlign w:val="center"/>
            <w:hideMark/>
          </w:tcPr>
          <w:p w14:paraId="3A46BD91"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0,68</w:t>
            </w:r>
          </w:p>
        </w:tc>
        <w:tc>
          <w:tcPr>
            <w:tcW w:w="1884" w:type="dxa"/>
            <w:vAlign w:val="center"/>
            <w:hideMark/>
          </w:tcPr>
          <w:p w14:paraId="46E349BA"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r w:rsidR="003F4EFD" w:rsidRPr="003F4EFD" w14:paraId="4BC051D4" w14:textId="77777777" w:rsidTr="003F4EFD">
        <w:trPr>
          <w:trHeight w:val="437"/>
          <w:tblCellSpacing w:w="15" w:type="dxa"/>
        </w:trPr>
        <w:tc>
          <w:tcPr>
            <w:tcW w:w="5056" w:type="dxa"/>
            <w:vAlign w:val="center"/>
            <w:hideMark/>
          </w:tcPr>
          <w:p w14:paraId="72FBB9B1"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Hasil kerja memenuhi standar kualitas</w:t>
            </w:r>
          </w:p>
        </w:tc>
        <w:tc>
          <w:tcPr>
            <w:tcW w:w="1900" w:type="dxa"/>
            <w:vAlign w:val="center"/>
            <w:hideMark/>
          </w:tcPr>
          <w:p w14:paraId="3E0FA03B"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0,73</w:t>
            </w:r>
          </w:p>
        </w:tc>
        <w:tc>
          <w:tcPr>
            <w:tcW w:w="1884" w:type="dxa"/>
            <w:vAlign w:val="center"/>
            <w:hideMark/>
          </w:tcPr>
          <w:p w14:paraId="7882C4AE"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Valid</w:t>
            </w:r>
          </w:p>
        </w:tc>
      </w:tr>
    </w:tbl>
    <w:p w14:paraId="7FAAFD7E" w14:textId="77777777" w:rsidR="007F6ED3" w:rsidRDefault="007F6ED3" w:rsidP="007F6ED3">
      <w:pPr>
        <w:pStyle w:val="Heading3"/>
        <w:spacing w:before="0" w:line="240" w:lineRule="auto"/>
        <w:jc w:val="both"/>
        <w:rPr>
          <w:rFonts w:ascii="Avenir" w:eastAsia="Avenir" w:hAnsi="Avenir" w:cs="Avenir"/>
          <w:b w:val="0"/>
          <w:color w:val="000000"/>
        </w:rPr>
      </w:pPr>
      <w:r>
        <w:rPr>
          <w:rFonts w:ascii="Avenir" w:eastAsia="Avenir" w:hAnsi="Avenir" w:cs="Avenir"/>
          <w:b w:val="0"/>
          <w:color w:val="000000"/>
        </w:rPr>
        <w:t xml:space="preserve">Sumber: </w:t>
      </w:r>
    </w:p>
    <w:p w14:paraId="2C100D34" w14:textId="77777777" w:rsidR="003F4EFD" w:rsidRPr="003F4EFD" w:rsidRDefault="003F4EFD" w:rsidP="003F4EFD">
      <w:pPr>
        <w:rPr>
          <w:rFonts w:ascii="Avenir Book" w:eastAsia="Times New Roman" w:hAnsi="Avenir Book"/>
          <w:color w:val="000000" w:themeColor="text1"/>
        </w:rPr>
      </w:pPr>
    </w:p>
    <w:p w14:paraId="299D8A29" w14:textId="77777777" w:rsidR="003F4EFD" w:rsidRDefault="003F4EFD" w:rsidP="003F4EFD">
      <w:pPr>
        <w:rPr>
          <w:rFonts w:eastAsia="Times New Roman"/>
          <w:color w:val="000000" w:themeColor="text1"/>
        </w:rPr>
      </w:pPr>
    </w:p>
    <w:p w14:paraId="3464FD53" w14:textId="77777777" w:rsidR="003F4EFD" w:rsidRDefault="003F4EFD" w:rsidP="003F4EFD">
      <w:pPr>
        <w:rPr>
          <w:rFonts w:eastAsia="Times New Roman"/>
          <w:color w:val="000000" w:themeColor="text1"/>
        </w:rPr>
      </w:pPr>
    </w:p>
    <w:p w14:paraId="3C7D86A7" w14:textId="77777777" w:rsidR="003F4EFD" w:rsidRPr="00393953" w:rsidRDefault="003F4EFD" w:rsidP="003F4EFD">
      <w:pPr>
        <w:rPr>
          <w:rFonts w:eastAsia="Times New Roman"/>
          <w:color w:val="000000" w:themeColor="text1"/>
        </w:rPr>
      </w:pPr>
    </w:p>
    <w:p w14:paraId="7ED75FE6" w14:textId="77777777" w:rsidR="003F4EFD" w:rsidRPr="003F4EFD" w:rsidRDefault="003F4EFD" w:rsidP="003F4EFD">
      <w:pPr>
        <w:jc w:val="center"/>
        <w:rPr>
          <w:rFonts w:ascii="Avenir Book" w:eastAsia="Times New Roman" w:hAnsi="Avenir Book"/>
          <w:b/>
          <w:bCs/>
          <w:color w:val="000000" w:themeColor="text1"/>
        </w:rPr>
      </w:pPr>
      <w:r w:rsidRPr="003F4EFD">
        <w:rPr>
          <w:rFonts w:ascii="Avenir Book" w:eastAsia="Times New Roman" w:hAnsi="Avenir Book"/>
          <w:b/>
          <w:bCs/>
          <w:color w:val="000000" w:themeColor="text1"/>
        </w:rPr>
        <w:t>Tabel Hasil Uji Reliabilitas (Cronbach’s Alpha)</w:t>
      </w:r>
    </w:p>
    <w:tbl>
      <w:tblPr>
        <w:tblW w:w="8860" w:type="dxa"/>
        <w:tblCellSpacing w:w="15" w:type="dxa"/>
        <w:tblCellMar>
          <w:top w:w="15" w:type="dxa"/>
          <w:left w:w="15" w:type="dxa"/>
          <w:bottom w:w="15" w:type="dxa"/>
          <w:right w:w="15" w:type="dxa"/>
        </w:tblCellMar>
        <w:tblLook w:val="04A0" w:firstRow="1" w:lastRow="0" w:firstColumn="1" w:lastColumn="0" w:noHBand="0" w:noVBand="1"/>
      </w:tblPr>
      <w:tblGrid>
        <w:gridCol w:w="5387"/>
        <w:gridCol w:w="1843"/>
        <w:gridCol w:w="1630"/>
      </w:tblGrid>
      <w:tr w:rsidR="003F4EFD" w:rsidRPr="003F4EFD" w14:paraId="203CE0F6" w14:textId="77777777" w:rsidTr="003F4EFD">
        <w:trPr>
          <w:trHeight w:val="717"/>
          <w:tblHeader/>
          <w:tblCellSpacing w:w="15" w:type="dxa"/>
        </w:trPr>
        <w:tc>
          <w:tcPr>
            <w:tcW w:w="5342" w:type="dxa"/>
            <w:vAlign w:val="center"/>
            <w:hideMark/>
          </w:tcPr>
          <w:p w14:paraId="2786FCDB" w14:textId="77777777" w:rsidR="003F4EFD" w:rsidRPr="003F4EFD" w:rsidRDefault="003F4EFD" w:rsidP="00A32FF9">
            <w:pPr>
              <w:jc w:val="center"/>
              <w:rPr>
                <w:rFonts w:ascii="Avenir Book" w:eastAsia="Times New Roman" w:hAnsi="Avenir Book"/>
                <w:b/>
                <w:bCs/>
                <w:color w:val="000000" w:themeColor="text1"/>
                <w:sz w:val="18"/>
                <w:szCs w:val="18"/>
              </w:rPr>
            </w:pPr>
            <w:r w:rsidRPr="003F4EFD">
              <w:rPr>
                <w:rFonts w:ascii="Avenir Book" w:eastAsia="Times New Roman" w:hAnsi="Avenir Book"/>
                <w:b/>
                <w:bCs/>
                <w:color w:val="000000" w:themeColor="text1"/>
                <w:sz w:val="18"/>
                <w:szCs w:val="18"/>
              </w:rPr>
              <w:t>Variabel</w:t>
            </w:r>
          </w:p>
        </w:tc>
        <w:tc>
          <w:tcPr>
            <w:tcW w:w="1813" w:type="dxa"/>
            <w:vAlign w:val="center"/>
            <w:hideMark/>
          </w:tcPr>
          <w:p w14:paraId="009F329B" w14:textId="77777777" w:rsidR="003F4EFD" w:rsidRPr="003F4EFD" w:rsidRDefault="003F4EFD" w:rsidP="00A32FF9">
            <w:pPr>
              <w:jc w:val="center"/>
              <w:rPr>
                <w:rFonts w:ascii="Avenir Book" w:eastAsia="Times New Roman" w:hAnsi="Avenir Book"/>
                <w:b/>
                <w:bCs/>
                <w:color w:val="000000" w:themeColor="text1"/>
                <w:sz w:val="18"/>
                <w:szCs w:val="18"/>
              </w:rPr>
            </w:pPr>
            <w:r w:rsidRPr="003F4EFD">
              <w:rPr>
                <w:rFonts w:ascii="Avenir Book" w:eastAsia="Times New Roman" w:hAnsi="Avenir Book"/>
                <w:b/>
                <w:bCs/>
                <w:color w:val="000000" w:themeColor="text1"/>
                <w:sz w:val="18"/>
                <w:szCs w:val="18"/>
              </w:rPr>
              <w:t>Cronbach’s Alpha</w:t>
            </w:r>
          </w:p>
        </w:tc>
        <w:tc>
          <w:tcPr>
            <w:tcW w:w="1585" w:type="dxa"/>
            <w:vAlign w:val="center"/>
            <w:hideMark/>
          </w:tcPr>
          <w:p w14:paraId="76651E00" w14:textId="77777777" w:rsidR="003F4EFD" w:rsidRPr="003F4EFD" w:rsidRDefault="003F4EFD" w:rsidP="00A32FF9">
            <w:pPr>
              <w:jc w:val="center"/>
              <w:rPr>
                <w:rFonts w:ascii="Avenir Book" w:eastAsia="Times New Roman" w:hAnsi="Avenir Book"/>
                <w:b/>
                <w:bCs/>
                <w:color w:val="000000" w:themeColor="text1"/>
                <w:sz w:val="18"/>
                <w:szCs w:val="18"/>
              </w:rPr>
            </w:pPr>
            <w:r w:rsidRPr="003F4EFD">
              <w:rPr>
                <w:rFonts w:ascii="Avenir Book" w:eastAsia="Times New Roman" w:hAnsi="Avenir Book"/>
                <w:b/>
                <w:bCs/>
                <w:color w:val="000000" w:themeColor="text1"/>
                <w:sz w:val="18"/>
                <w:szCs w:val="18"/>
              </w:rPr>
              <w:t>Kriteria</w:t>
            </w:r>
          </w:p>
        </w:tc>
      </w:tr>
      <w:tr w:rsidR="003F4EFD" w:rsidRPr="003F4EFD" w14:paraId="5BCC3658" w14:textId="77777777" w:rsidTr="003F4EFD">
        <w:trPr>
          <w:trHeight w:val="471"/>
          <w:tblCellSpacing w:w="15" w:type="dxa"/>
        </w:trPr>
        <w:tc>
          <w:tcPr>
            <w:tcW w:w="5342" w:type="dxa"/>
            <w:vAlign w:val="center"/>
            <w:hideMark/>
          </w:tcPr>
          <w:p w14:paraId="5A8EFF14"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Efisiensi Proses Operasional (X1)</w:t>
            </w:r>
          </w:p>
        </w:tc>
        <w:tc>
          <w:tcPr>
            <w:tcW w:w="1813" w:type="dxa"/>
            <w:vAlign w:val="center"/>
            <w:hideMark/>
          </w:tcPr>
          <w:p w14:paraId="3ADC8792"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0,85</w:t>
            </w:r>
          </w:p>
        </w:tc>
        <w:tc>
          <w:tcPr>
            <w:tcW w:w="1585" w:type="dxa"/>
            <w:vAlign w:val="center"/>
            <w:hideMark/>
          </w:tcPr>
          <w:p w14:paraId="3949B5B2"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Reliabel</w:t>
            </w:r>
          </w:p>
        </w:tc>
      </w:tr>
      <w:tr w:rsidR="003F4EFD" w:rsidRPr="003F4EFD" w14:paraId="1D9EEE97" w14:textId="77777777" w:rsidTr="003F4EFD">
        <w:trPr>
          <w:trHeight w:val="454"/>
          <w:tblCellSpacing w:w="15" w:type="dxa"/>
        </w:trPr>
        <w:tc>
          <w:tcPr>
            <w:tcW w:w="5342" w:type="dxa"/>
            <w:vAlign w:val="center"/>
            <w:hideMark/>
          </w:tcPr>
          <w:p w14:paraId="444DAF27"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Kualitas Pengendalian (X2)</w:t>
            </w:r>
          </w:p>
        </w:tc>
        <w:tc>
          <w:tcPr>
            <w:tcW w:w="1813" w:type="dxa"/>
            <w:vAlign w:val="center"/>
            <w:hideMark/>
          </w:tcPr>
          <w:p w14:paraId="73453532"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0,87</w:t>
            </w:r>
          </w:p>
        </w:tc>
        <w:tc>
          <w:tcPr>
            <w:tcW w:w="1585" w:type="dxa"/>
            <w:vAlign w:val="center"/>
            <w:hideMark/>
          </w:tcPr>
          <w:p w14:paraId="4116AAB0"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Reliabel</w:t>
            </w:r>
          </w:p>
        </w:tc>
      </w:tr>
      <w:tr w:rsidR="003F4EFD" w:rsidRPr="003F4EFD" w14:paraId="3C3BBC17" w14:textId="77777777" w:rsidTr="003F4EFD">
        <w:trPr>
          <w:trHeight w:val="454"/>
          <w:tblCellSpacing w:w="15" w:type="dxa"/>
        </w:trPr>
        <w:tc>
          <w:tcPr>
            <w:tcW w:w="5342" w:type="dxa"/>
            <w:vAlign w:val="center"/>
            <w:hideMark/>
          </w:tcPr>
          <w:p w14:paraId="7533E9B9" w14:textId="77777777" w:rsidR="003F4EFD" w:rsidRPr="003F4EFD" w:rsidRDefault="003F4EFD" w:rsidP="00A32FF9">
            <w:pP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Produktivitas Kerja (Y)</w:t>
            </w:r>
          </w:p>
        </w:tc>
        <w:tc>
          <w:tcPr>
            <w:tcW w:w="1813" w:type="dxa"/>
            <w:vAlign w:val="center"/>
            <w:hideMark/>
          </w:tcPr>
          <w:p w14:paraId="639A5A5D"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0,83</w:t>
            </w:r>
          </w:p>
        </w:tc>
        <w:tc>
          <w:tcPr>
            <w:tcW w:w="1585" w:type="dxa"/>
            <w:vAlign w:val="center"/>
            <w:hideMark/>
          </w:tcPr>
          <w:p w14:paraId="33897AE0" w14:textId="77777777" w:rsidR="003F4EFD" w:rsidRPr="003F4EFD" w:rsidRDefault="003F4EFD" w:rsidP="00A32FF9">
            <w:pPr>
              <w:jc w:val="center"/>
              <w:rPr>
                <w:rFonts w:ascii="Avenir Book" w:eastAsia="Times New Roman" w:hAnsi="Avenir Book"/>
                <w:color w:val="000000" w:themeColor="text1"/>
                <w:sz w:val="18"/>
                <w:szCs w:val="18"/>
              </w:rPr>
            </w:pPr>
            <w:r w:rsidRPr="003F4EFD">
              <w:rPr>
                <w:rFonts w:ascii="Avenir Book" w:eastAsia="Times New Roman" w:hAnsi="Avenir Book"/>
                <w:color w:val="000000" w:themeColor="text1"/>
                <w:sz w:val="18"/>
                <w:szCs w:val="18"/>
              </w:rPr>
              <w:t>Reliabel</w:t>
            </w:r>
          </w:p>
        </w:tc>
      </w:tr>
    </w:tbl>
    <w:p w14:paraId="027C8FF3" w14:textId="77777777" w:rsidR="007F6ED3" w:rsidRDefault="007F6ED3" w:rsidP="007F6ED3">
      <w:pPr>
        <w:pStyle w:val="Heading3"/>
        <w:spacing w:before="0" w:line="240" w:lineRule="auto"/>
        <w:jc w:val="both"/>
        <w:rPr>
          <w:rFonts w:ascii="Avenir" w:eastAsia="Avenir" w:hAnsi="Avenir" w:cs="Avenir"/>
          <w:b w:val="0"/>
          <w:color w:val="000000"/>
        </w:rPr>
      </w:pPr>
      <w:r>
        <w:rPr>
          <w:rFonts w:ascii="Avenir" w:eastAsia="Avenir" w:hAnsi="Avenir" w:cs="Avenir"/>
          <w:b w:val="0"/>
          <w:color w:val="000000"/>
        </w:rPr>
        <w:t xml:space="preserve">Sumber: </w:t>
      </w:r>
    </w:p>
    <w:p w14:paraId="64894DDA" w14:textId="77777777" w:rsidR="007F6ED3" w:rsidRDefault="007F6ED3" w:rsidP="003F4EFD">
      <w:pPr>
        <w:spacing w:before="100" w:beforeAutospacing="1" w:after="100" w:afterAutospacing="1"/>
        <w:rPr>
          <w:rFonts w:ascii="Avenir Book" w:eastAsia="Times New Roman" w:hAnsi="Avenir Book"/>
          <w:color w:val="000000" w:themeColor="text1"/>
        </w:rPr>
      </w:pPr>
    </w:p>
    <w:p w14:paraId="5AAB9A97" w14:textId="00E822BD" w:rsidR="003F4EFD" w:rsidRPr="003F4EFD" w:rsidRDefault="003F4EFD" w:rsidP="003F4EFD">
      <w:pPr>
        <w:spacing w:before="100" w:beforeAutospacing="1" w:after="100" w:afterAutospacing="1"/>
        <w:rPr>
          <w:rFonts w:ascii="Avenir Book" w:eastAsia="Times New Roman" w:hAnsi="Avenir Book"/>
          <w:color w:val="000000" w:themeColor="text1"/>
        </w:rPr>
      </w:pPr>
      <w:r w:rsidRPr="003F4EFD">
        <w:rPr>
          <w:rFonts w:ascii="Avenir Book" w:eastAsia="Times New Roman" w:hAnsi="Avenir Book"/>
          <w:color w:val="000000" w:themeColor="text1"/>
        </w:rPr>
        <w:t>Tabel tersebut menunjukkan semua butir pernyataan valid dengan korelasi item-total &gt; 0,3 dan seluruh variabel reliabel dengan nilai Cronbach’s Alpha &gt; 0,7, sesuai standar metode penelitian kuantitatif.</w:t>
      </w:r>
    </w:p>
    <w:p w14:paraId="7A032BDA" w14:textId="77777777" w:rsidR="003F4EFD" w:rsidRPr="00570167" w:rsidRDefault="003F4EFD" w:rsidP="003F4EFD">
      <w:pPr>
        <w:spacing w:after="0" w:line="360" w:lineRule="auto"/>
        <w:jc w:val="both"/>
        <w:rPr>
          <w:rFonts w:ascii="Book Antiqua" w:eastAsia="Times New Roman" w:hAnsi="Book Antiqua"/>
          <w:color w:val="000000" w:themeColor="text1"/>
        </w:rPr>
      </w:pPr>
    </w:p>
    <w:p w14:paraId="21875AC6" w14:textId="77777777" w:rsidR="003F4EFD" w:rsidRPr="00E96663" w:rsidRDefault="003F4EFD" w:rsidP="003F4EFD">
      <w:pPr>
        <w:jc w:val="center"/>
        <w:rPr>
          <w:rFonts w:ascii="Book Antiqua" w:eastAsia="Times New Roman" w:hAnsi="Book Antiqua"/>
          <w:b/>
          <w:bCs/>
          <w:color w:val="000000" w:themeColor="text1"/>
        </w:rPr>
      </w:pPr>
      <w:r w:rsidRPr="00E96663">
        <w:rPr>
          <w:rFonts w:ascii="Book Antiqua" w:eastAsia="Times New Roman" w:hAnsi="Book Antiqua"/>
          <w:b/>
          <w:bCs/>
          <w:color w:val="000000" w:themeColor="text1"/>
        </w:rPr>
        <w:t>Tabel Output Analisis Regresi Linier Berganda</w:t>
      </w:r>
    </w:p>
    <w:tbl>
      <w:tblPr>
        <w:tblW w:w="8789" w:type="dxa"/>
        <w:tblCellSpacing w:w="15" w:type="dxa"/>
        <w:tblCellMar>
          <w:top w:w="15" w:type="dxa"/>
          <w:left w:w="15" w:type="dxa"/>
          <w:bottom w:w="15" w:type="dxa"/>
          <w:right w:w="15" w:type="dxa"/>
        </w:tblCellMar>
        <w:tblLook w:val="04A0" w:firstRow="1" w:lastRow="0" w:firstColumn="1" w:lastColumn="0" w:noHBand="0" w:noVBand="1"/>
      </w:tblPr>
      <w:tblGrid>
        <w:gridCol w:w="1985"/>
        <w:gridCol w:w="1134"/>
        <w:gridCol w:w="1134"/>
        <w:gridCol w:w="1417"/>
        <w:gridCol w:w="1276"/>
        <w:gridCol w:w="1843"/>
      </w:tblGrid>
      <w:tr w:rsidR="003F4EFD" w:rsidRPr="008917F4" w14:paraId="4B3EE6F5" w14:textId="77777777" w:rsidTr="003F4EFD">
        <w:trPr>
          <w:tblHeader/>
          <w:tblCellSpacing w:w="15" w:type="dxa"/>
        </w:trPr>
        <w:tc>
          <w:tcPr>
            <w:tcW w:w="1940" w:type="dxa"/>
            <w:vAlign w:val="center"/>
            <w:hideMark/>
          </w:tcPr>
          <w:p w14:paraId="60B22689" w14:textId="77777777" w:rsidR="003F4EFD" w:rsidRPr="008917F4" w:rsidRDefault="003F4EFD" w:rsidP="00A32FF9">
            <w:pPr>
              <w:jc w:val="center"/>
              <w:rPr>
                <w:rFonts w:ascii="Book Antiqua" w:eastAsia="Times New Roman" w:hAnsi="Book Antiqua"/>
                <w:b/>
                <w:bCs/>
                <w:color w:val="000000" w:themeColor="text1"/>
                <w:sz w:val="18"/>
                <w:szCs w:val="18"/>
              </w:rPr>
            </w:pPr>
            <w:r w:rsidRPr="008917F4">
              <w:rPr>
                <w:rFonts w:ascii="Book Antiqua" w:eastAsia="Times New Roman" w:hAnsi="Book Antiqua"/>
                <w:b/>
                <w:bCs/>
                <w:color w:val="000000" w:themeColor="text1"/>
                <w:sz w:val="18"/>
                <w:szCs w:val="18"/>
              </w:rPr>
              <w:lastRenderedPageBreak/>
              <w:t>Model</w:t>
            </w:r>
          </w:p>
        </w:tc>
        <w:tc>
          <w:tcPr>
            <w:tcW w:w="1104" w:type="dxa"/>
            <w:vAlign w:val="center"/>
            <w:hideMark/>
          </w:tcPr>
          <w:p w14:paraId="2D7D2FFC" w14:textId="77777777" w:rsidR="003F4EFD" w:rsidRPr="008917F4" w:rsidRDefault="003F4EFD" w:rsidP="00A32FF9">
            <w:pPr>
              <w:jc w:val="center"/>
              <w:rPr>
                <w:rFonts w:ascii="Book Antiqua" w:eastAsia="Times New Roman" w:hAnsi="Book Antiqua"/>
                <w:b/>
                <w:bCs/>
                <w:color w:val="000000" w:themeColor="text1"/>
                <w:sz w:val="18"/>
                <w:szCs w:val="18"/>
              </w:rPr>
            </w:pPr>
            <w:r w:rsidRPr="008917F4">
              <w:rPr>
                <w:rFonts w:ascii="Book Antiqua" w:eastAsia="Times New Roman" w:hAnsi="Book Antiqua"/>
                <w:b/>
                <w:bCs/>
                <w:color w:val="000000" w:themeColor="text1"/>
                <w:sz w:val="18"/>
                <w:szCs w:val="18"/>
              </w:rPr>
              <w:t>Koefisien (B)</w:t>
            </w:r>
          </w:p>
        </w:tc>
        <w:tc>
          <w:tcPr>
            <w:tcW w:w="1104" w:type="dxa"/>
            <w:vAlign w:val="center"/>
            <w:hideMark/>
          </w:tcPr>
          <w:p w14:paraId="36A6A4B3" w14:textId="77777777" w:rsidR="003F4EFD" w:rsidRPr="008917F4" w:rsidRDefault="003F4EFD" w:rsidP="00A32FF9">
            <w:pPr>
              <w:jc w:val="center"/>
              <w:rPr>
                <w:rFonts w:ascii="Book Antiqua" w:eastAsia="Times New Roman" w:hAnsi="Book Antiqua"/>
                <w:b/>
                <w:bCs/>
                <w:color w:val="000000" w:themeColor="text1"/>
                <w:sz w:val="18"/>
                <w:szCs w:val="18"/>
              </w:rPr>
            </w:pPr>
            <w:r w:rsidRPr="008917F4">
              <w:rPr>
                <w:rFonts w:ascii="Book Antiqua" w:eastAsia="Times New Roman" w:hAnsi="Book Antiqua"/>
                <w:b/>
                <w:bCs/>
                <w:color w:val="000000" w:themeColor="text1"/>
                <w:sz w:val="18"/>
                <w:szCs w:val="18"/>
              </w:rPr>
              <w:t>Std. Error</w:t>
            </w:r>
          </w:p>
        </w:tc>
        <w:tc>
          <w:tcPr>
            <w:tcW w:w="1387" w:type="dxa"/>
            <w:vAlign w:val="center"/>
            <w:hideMark/>
          </w:tcPr>
          <w:p w14:paraId="32092BD0" w14:textId="77777777" w:rsidR="003F4EFD" w:rsidRPr="008917F4" w:rsidRDefault="003F4EFD" w:rsidP="00A32FF9">
            <w:pPr>
              <w:jc w:val="center"/>
              <w:rPr>
                <w:rFonts w:ascii="Book Antiqua" w:eastAsia="Times New Roman" w:hAnsi="Book Antiqua"/>
                <w:b/>
                <w:bCs/>
                <w:color w:val="000000" w:themeColor="text1"/>
                <w:sz w:val="18"/>
                <w:szCs w:val="18"/>
              </w:rPr>
            </w:pPr>
            <w:r w:rsidRPr="008917F4">
              <w:rPr>
                <w:rFonts w:ascii="Book Antiqua" w:eastAsia="Times New Roman" w:hAnsi="Book Antiqua"/>
                <w:b/>
                <w:bCs/>
                <w:color w:val="000000" w:themeColor="text1"/>
                <w:sz w:val="18"/>
                <w:szCs w:val="18"/>
              </w:rPr>
              <w:t>t-Hitung</w:t>
            </w:r>
          </w:p>
        </w:tc>
        <w:tc>
          <w:tcPr>
            <w:tcW w:w="1246" w:type="dxa"/>
            <w:vAlign w:val="center"/>
            <w:hideMark/>
          </w:tcPr>
          <w:p w14:paraId="24E29AAA" w14:textId="77777777" w:rsidR="003F4EFD" w:rsidRPr="008917F4" w:rsidRDefault="003F4EFD" w:rsidP="00A32FF9">
            <w:pPr>
              <w:jc w:val="center"/>
              <w:rPr>
                <w:rFonts w:ascii="Book Antiqua" w:eastAsia="Times New Roman" w:hAnsi="Book Antiqua"/>
                <w:b/>
                <w:bCs/>
                <w:color w:val="000000" w:themeColor="text1"/>
                <w:sz w:val="18"/>
                <w:szCs w:val="18"/>
              </w:rPr>
            </w:pPr>
            <w:r w:rsidRPr="008917F4">
              <w:rPr>
                <w:rFonts w:ascii="Book Antiqua" w:eastAsia="Times New Roman" w:hAnsi="Book Antiqua"/>
                <w:b/>
                <w:bCs/>
                <w:color w:val="000000" w:themeColor="text1"/>
                <w:sz w:val="18"/>
                <w:szCs w:val="18"/>
              </w:rPr>
              <w:t>Sig. (p-value)</w:t>
            </w:r>
          </w:p>
        </w:tc>
        <w:tc>
          <w:tcPr>
            <w:tcW w:w="1798" w:type="dxa"/>
            <w:vAlign w:val="center"/>
            <w:hideMark/>
          </w:tcPr>
          <w:p w14:paraId="245425E7" w14:textId="77777777" w:rsidR="003F4EFD" w:rsidRPr="008917F4" w:rsidRDefault="003F4EFD" w:rsidP="00A32FF9">
            <w:pPr>
              <w:jc w:val="center"/>
              <w:rPr>
                <w:rFonts w:ascii="Book Antiqua" w:eastAsia="Times New Roman" w:hAnsi="Book Antiqua"/>
                <w:b/>
                <w:bCs/>
                <w:color w:val="000000" w:themeColor="text1"/>
                <w:sz w:val="18"/>
                <w:szCs w:val="18"/>
              </w:rPr>
            </w:pPr>
            <w:r w:rsidRPr="008917F4">
              <w:rPr>
                <w:rFonts w:ascii="Book Antiqua" w:eastAsia="Times New Roman" w:hAnsi="Book Antiqua"/>
                <w:b/>
                <w:bCs/>
                <w:color w:val="000000" w:themeColor="text1"/>
                <w:sz w:val="18"/>
                <w:szCs w:val="18"/>
              </w:rPr>
              <w:t>Keterangan</w:t>
            </w:r>
          </w:p>
        </w:tc>
      </w:tr>
      <w:tr w:rsidR="003F4EFD" w:rsidRPr="008917F4" w14:paraId="5974ED2A" w14:textId="77777777" w:rsidTr="003F4EFD">
        <w:trPr>
          <w:tblCellSpacing w:w="15" w:type="dxa"/>
        </w:trPr>
        <w:tc>
          <w:tcPr>
            <w:tcW w:w="1940" w:type="dxa"/>
            <w:vAlign w:val="center"/>
            <w:hideMark/>
          </w:tcPr>
          <w:p w14:paraId="472F2F41" w14:textId="77777777" w:rsidR="003F4EFD" w:rsidRPr="008917F4" w:rsidRDefault="003F4EFD" w:rsidP="00A32FF9">
            <w:pP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Konstanta</w:t>
            </w:r>
          </w:p>
        </w:tc>
        <w:tc>
          <w:tcPr>
            <w:tcW w:w="1104" w:type="dxa"/>
            <w:vAlign w:val="center"/>
            <w:hideMark/>
          </w:tcPr>
          <w:p w14:paraId="783499D1"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1,250</w:t>
            </w:r>
          </w:p>
        </w:tc>
        <w:tc>
          <w:tcPr>
            <w:tcW w:w="1104" w:type="dxa"/>
            <w:vAlign w:val="center"/>
            <w:hideMark/>
          </w:tcPr>
          <w:p w14:paraId="14FDD287"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0,350</w:t>
            </w:r>
          </w:p>
        </w:tc>
        <w:tc>
          <w:tcPr>
            <w:tcW w:w="1387" w:type="dxa"/>
            <w:vAlign w:val="center"/>
            <w:hideMark/>
          </w:tcPr>
          <w:p w14:paraId="68823239"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3,57</w:t>
            </w:r>
          </w:p>
        </w:tc>
        <w:tc>
          <w:tcPr>
            <w:tcW w:w="1246" w:type="dxa"/>
            <w:vAlign w:val="center"/>
            <w:hideMark/>
          </w:tcPr>
          <w:p w14:paraId="65CDA2DA"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0,001</w:t>
            </w:r>
          </w:p>
        </w:tc>
        <w:tc>
          <w:tcPr>
            <w:tcW w:w="1798" w:type="dxa"/>
            <w:vAlign w:val="center"/>
            <w:hideMark/>
          </w:tcPr>
          <w:p w14:paraId="1CED5F7D" w14:textId="77777777" w:rsidR="003F4EFD" w:rsidRPr="008917F4" w:rsidRDefault="003F4EFD" w:rsidP="00A32FF9">
            <w:pPr>
              <w:rPr>
                <w:rFonts w:ascii="Book Antiqua" w:eastAsia="Times New Roman" w:hAnsi="Book Antiqua"/>
                <w:color w:val="000000" w:themeColor="text1"/>
                <w:sz w:val="18"/>
                <w:szCs w:val="18"/>
              </w:rPr>
            </w:pPr>
          </w:p>
        </w:tc>
      </w:tr>
      <w:tr w:rsidR="003F4EFD" w:rsidRPr="008917F4" w14:paraId="1AD183E0" w14:textId="77777777" w:rsidTr="003F4EFD">
        <w:trPr>
          <w:tblCellSpacing w:w="15" w:type="dxa"/>
        </w:trPr>
        <w:tc>
          <w:tcPr>
            <w:tcW w:w="1940" w:type="dxa"/>
            <w:vAlign w:val="center"/>
            <w:hideMark/>
          </w:tcPr>
          <w:p w14:paraId="75BB4B48" w14:textId="77777777" w:rsidR="003F4EFD" w:rsidRPr="008917F4" w:rsidRDefault="003F4EFD" w:rsidP="00A32FF9">
            <w:pP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Efisiensi Proses Operasional (X1)</w:t>
            </w:r>
          </w:p>
        </w:tc>
        <w:tc>
          <w:tcPr>
            <w:tcW w:w="1104" w:type="dxa"/>
            <w:vAlign w:val="center"/>
            <w:hideMark/>
          </w:tcPr>
          <w:p w14:paraId="2D43FFFE"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0,470</w:t>
            </w:r>
          </w:p>
        </w:tc>
        <w:tc>
          <w:tcPr>
            <w:tcW w:w="1104" w:type="dxa"/>
            <w:vAlign w:val="center"/>
            <w:hideMark/>
          </w:tcPr>
          <w:p w14:paraId="24C09043"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0,085</w:t>
            </w:r>
          </w:p>
        </w:tc>
        <w:tc>
          <w:tcPr>
            <w:tcW w:w="1387" w:type="dxa"/>
            <w:vAlign w:val="center"/>
            <w:hideMark/>
          </w:tcPr>
          <w:p w14:paraId="0A6B1DC7"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5,53</w:t>
            </w:r>
          </w:p>
        </w:tc>
        <w:tc>
          <w:tcPr>
            <w:tcW w:w="1246" w:type="dxa"/>
            <w:vAlign w:val="center"/>
            <w:hideMark/>
          </w:tcPr>
          <w:p w14:paraId="4A62210D"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0,000</w:t>
            </w:r>
          </w:p>
        </w:tc>
        <w:tc>
          <w:tcPr>
            <w:tcW w:w="1798" w:type="dxa"/>
            <w:vAlign w:val="center"/>
            <w:hideMark/>
          </w:tcPr>
          <w:p w14:paraId="319ACDAF" w14:textId="77777777" w:rsidR="003F4EFD" w:rsidRPr="008917F4" w:rsidRDefault="003F4EFD" w:rsidP="00A32FF9">
            <w:pP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Signifikan positif</w:t>
            </w:r>
          </w:p>
        </w:tc>
      </w:tr>
      <w:tr w:rsidR="003F4EFD" w:rsidRPr="008917F4" w14:paraId="001B3E3E" w14:textId="77777777" w:rsidTr="003F4EFD">
        <w:trPr>
          <w:tblCellSpacing w:w="15" w:type="dxa"/>
        </w:trPr>
        <w:tc>
          <w:tcPr>
            <w:tcW w:w="1940" w:type="dxa"/>
            <w:vAlign w:val="center"/>
            <w:hideMark/>
          </w:tcPr>
          <w:p w14:paraId="72BCDEEC" w14:textId="77777777" w:rsidR="003F4EFD" w:rsidRPr="008917F4" w:rsidRDefault="003F4EFD" w:rsidP="00A32FF9">
            <w:pP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Kualitas Pengendalian (X2)</w:t>
            </w:r>
          </w:p>
        </w:tc>
        <w:tc>
          <w:tcPr>
            <w:tcW w:w="1104" w:type="dxa"/>
            <w:vAlign w:val="center"/>
            <w:hideMark/>
          </w:tcPr>
          <w:p w14:paraId="52C0E690"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0,380</w:t>
            </w:r>
          </w:p>
        </w:tc>
        <w:tc>
          <w:tcPr>
            <w:tcW w:w="1104" w:type="dxa"/>
            <w:vAlign w:val="center"/>
            <w:hideMark/>
          </w:tcPr>
          <w:p w14:paraId="4D5A12A1"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0,095</w:t>
            </w:r>
          </w:p>
        </w:tc>
        <w:tc>
          <w:tcPr>
            <w:tcW w:w="1387" w:type="dxa"/>
            <w:vAlign w:val="center"/>
            <w:hideMark/>
          </w:tcPr>
          <w:p w14:paraId="13898F0C"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4,00</w:t>
            </w:r>
          </w:p>
        </w:tc>
        <w:tc>
          <w:tcPr>
            <w:tcW w:w="1246" w:type="dxa"/>
            <w:vAlign w:val="center"/>
            <w:hideMark/>
          </w:tcPr>
          <w:p w14:paraId="1F4169B2" w14:textId="77777777" w:rsidR="003F4EFD" w:rsidRPr="008917F4" w:rsidRDefault="003F4EFD" w:rsidP="00A32FF9">
            <w:pPr>
              <w:jc w:val="cente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0,000</w:t>
            </w:r>
          </w:p>
        </w:tc>
        <w:tc>
          <w:tcPr>
            <w:tcW w:w="1798" w:type="dxa"/>
            <w:vAlign w:val="center"/>
            <w:hideMark/>
          </w:tcPr>
          <w:p w14:paraId="2B809D31" w14:textId="77777777" w:rsidR="003F4EFD" w:rsidRPr="008917F4" w:rsidRDefault="003F4EFD" w:rsidP="00A32FF9">
            <w:pPr>
              <w:rPr>
                <w:rFonts w:ascii="Book Antiqua" w:eastAsia="Times New Roman" w:hAnsi="Book Antiqua"/>
                <w:color w:val="000000" w:themeColor="text1"/>
                <w:sz w:val="18"/>
                <w:szCs w:val="18"/>
              </w:rPr>
            </w:pPr>
            <w:r w:rsidRPr="008917F4">
              <w:rPr>
                <w:rFonts w:ascii="Book Antiqua" w:eastAsia="Times New Roman" w:hAnsi="Book Antiqua"/>
                <w:color w:val="000000" w:themeColor="text1"/>
                <w:sz w:val="18"/>
                <w:szCs w:val="18"/>
              </w:rPr>
              <w:t>Signifikan positif</w:t>
            </w:r>
          </w:p>
        </w:tc>
      </w:tr>
    </w:tbl>
    <w:p w14:paraId="08C551A8" w14:textId="13C0E96B" w:rsidR="003F4EFD" w:rsidRDefault="007F6ED3" w:rsidP="007F6ED3">
      <w:pPr>
        <w:pStyle w:val="Heading3"/>
        <w:spacing w:before="0" w:line="240" w:lineRule="auto"/>
        <w:jc w:val="both"/>
        <w:rPr>
          <w:rFonts w:ascii="Avenir" w:eastAsia="Avenir" w:hAnsi="Avenir" w:cs="Avenir"/>
          <w:b w:val="0"/>
          <w:color w:val="000000"/>
        </w:rPr>
      </w:pPr>
      <w:r>
        <w:rPr>
          <w:rFonts w:ascii="Avenir" w:eastAsia="Avenir" w:hAnsi="Avenir" w:cs="Avenir"/>
          <w:b w:val="0"/>
          <w:color w:val="000000"/>
        </w:rPr>
        <w:t xml:space="preserve">Sumber: </w:t>
      </w:r>
    </w:p>
    <w:p w14:paraId="2E3DCBD1" w14:textId="77777777" w:rsidR="007F6ED3" w:rsidRPr="007F6ED3" w:rsidRDefault="007F6ED3" w:rsidP="007F6ED3"/>
    <w:p w14:paraId="11B88A33" w14:textId="51962990" w:rsidR="003F4EFD" w:rsidRPr="003F4EFD" w:rsidRDefault="003F4EFD" w:rsidP="003F4EFD">
      <w:pPr>
        <w:spacing w:before="100" w:beforeAutospacing="1" w:after="100" w:afterAutospacing="1"/>
        <w:jc w:val="both"/>
        <w:rPr>
          <w:rFonts w:ascii="Avenir Book" w:eastAsia="Times New Roman" w:hAnsi="Avenir Book"/>
          <w:color w:val="000000" w:themeColor="text1"/>
        </w:rPr>
      </w:pPr>
      <w:r w:rsidRPr="003F4EFD">
        <w:rPr>
          <w:rFonts w:ascii="Avenir Book" w:eastAsia="Times New Roman" w:hAnsi="Avenir Book"/>
          <w:color w:val="000000" w:themeColor="text1"/>
        </w:rPr>
        <w:t>Nilai R2=0,680R^2 = 0,680R2=0,680 menunjukkan 68% variasi produktivitas dapat dijelaskan oleh efisiensi proses operasional dan kualitas pengendalian. Nilai signifikansi F dan t-hitung untuk kedua variabel independen &lt; 0,05 menandakan pengaruh yang signifikan secara simultan dan parsial dengan arah positif.</w:t>
      </w:r>
    </w:p>
    <w:p w14:paraId="6F9A7282" w14:textId="77777777" w:rsidR="003F4EFD" w:rsidRDefault="003F4EFD" w:rsidP="003F4EFD">
      <w:pPr>
        <w:pStyle w:val="Heading3"/>
        <w:rPr>
          <w:b w:val="0"/>
        </w:rPr>
      </w:pPr>
      <w:r>
        <w:rPr>
          <w:b w:val="0"/>
        </w:rPr>
        <w:t xml:space="preserve"> </w:t>
      </w:r>
    </w:p>
    <w:p w14:paraId="5B07F112" w14:textId="77777777" w:rsidR="003F4EFD" w:rsidRPr="003F4EFD" w:rsidRDefault="003F4EFD" w:rsidP="003F4EFD"/>
    <w:p w14:paraId="1327D6F9" w14:textId="77777777" w:rsidR="003F4EFD" w:rsidRPr="003F4EFD" w:rsidRDefault="003F4EFD" w:rsidP="003F4EFD">
      <w:pPr>
        <w:pStyle w:val="Heading3"/>
        <w:rPr>
          <w:rFonts w:ascii="Avenir Book" w:eastAsia="Book Antiqua" w:hAnsi="Avenir Book" w:cs="Book Antiqua"/>
          <w:color w:val="000000" w:themeColor="text1"/>
        </w:rPr>
      </w:pPr>
      <w:r w:rsidRPr="003F4EFD">
        <w:rPr>
          <w:rFonts w:ascii="Avenir Book" w:eastAsia="Book Antiqua" w:hAnsi="Avenir Book" w:cs="Book Antiqua"/>
          <w:color w:val="000000" w:themeColor="text1"/>
        </w:rPr>
        <w:t>Equations</w:t>
      </w:r>
    </w:p>
    <w:p w14:paraId="7A6EB797" w14:textId="77777777" w:rsidR="003F4EFD" w:rsidRPr="003F4EFD" w:rsidRDefault="003F4EFD" w:rsidP="003F4EFD">
      <w:pPr>
        <w:pStyle w:val="Heading3"/>
        <w:rPr>
          <w:rFonts w:ascii="Avenir Book" w:hAnsi="Avenir Book"/>
          <w:b w:val="0"/>
          <w:bCs/>
          <w:i/>
          <w:iCs/>
          <w:color w:val="000000" w:themeColor="text1"/>
        </w:rPr>
      </w:pPr>
      <w:r w:rsidRPr="003F4EFD">
        <w:rPr>
          <w:rFonts w:ascii="Avenir Book" w:hAnsi="Avenir Book"/>
          <w:b w:val="0"/>
          <w:bCs/>
          <w:iCs/>
          <w:color w:val="000000" w:themeColor="text1"/>
        </w:rPr>
        <w:t>Persamaan rumus regresi linear berganda dari jurnal dummy adalah sebagai berikut:</w:t>
      </w:r>
    </w:p>
    <w:p w14:paraId="04861159" w14:textId="77777777" w:rsidR="003F4EFD" w:rsidRPr="003F4EFD" w:rsidRDefault="003F4EFD" w:rsidP="003F4EFD">
      <w:pPr>
        <w:rPr>
          <w:rFonts w:ascii="Avenir Book" w:hAnsi="Avenir Book"/>
          <w:color w:val="000000" w:themeColor="text1"/>
        </w:rPr>
      </w:pPr>
    </w:p>
    <w:p w14:paraId="26542F9E" w14:textId="77777777" w:rsidR="003F4EFD" w:rsidRPr="003F4EFD" w:rsidRDefault="003F4EFD" w:rsidP="003F4EFD">
      <w:pPr>
        <w:jc w:val="center"/>
        <w:rPr>
          <w:rStyle w:val="katex-mathml"/>
          <w:rFonts w:ascii="Avenir Book" w:hAnsi="Avenir Book"/>
          <w:color w:val="000000" w:themeColor="text1"/>
        </w:rPr>
      </w:pPr>
      <w:r w:rsidRPr="003F4EFD">
        <w:rPr>
          <w:rStyle w:val="katex-mathml"/>
          <w:rFonts w:ascii="Avenir Book" w:hAnsi="Avenir Book"/>
          <w:color w:val="000000" w:themeColor="text1"/>
        </w:rPr>
        <w:t>Y=</w:t>
      </w:r>
      <w:r w:rsidRPr="003F4EFD">
        <w:rPr>
          <w:rStyle w:val="katex-mathml"/>
          <w:rFonts w:ascii="Avenir Heavy" w:hAnsi="Avenir Heavy" w:cs="Avenir Heavy"/>
          <w:color w:val="000000" w:themeColor="text1"/>
        </w:rPr>
        <w:t>β</w:t>
      </w:r>
      <w:r w:rsidRPr="003F4EFD">
        <w:rPr>
          <w:rStyle w:val="katex-mathml"/>
          <w:rFonts w:ascii="Avenir Book" w:hAnsi="Avenir Book"/>
          <w:color w:val="000000" w:themeColor="text1"/>
        </w:rPr>
        <w:t>0+</w:t>
      </w:r>
      <w:r w:rsidRPr="003F4EFD">
        <w:rPr>
          <w:rStyle w:val="katex-mathml"/>
          <w:rFonts w:ascii="Avenir Heavy" w:hAnsi="Avenir Heavy" w:cs="Avenir Heavy"/>
          <w:color w:val="000000" w:themeColor="text1"/>
        </w:rPr>
        <w:t>β</w:t>
      </w:r>
      <w:r w:rsidRPr="003F4EFD">
        <w:rPr>
          <w:rStyle w:val="katex-mathml"/>
          <w:rFonts w:ascii="Avenir Book" w:hAnsi="Avenir Book"/>
          <w:color w:val="000000" w:themeColor="text1"/>
        </w:rPr>
        <w:t>1X1+</w:t>
      </w:r>
      <w:r w:rsidRPr="003F4EFD">
        <w:rPr>
          <w:rStyle w:val="katex-mathml"/>
          <w:rFonts w:ascii="Avenir Heavy" w:hAnsi="Avenir Heavy" w:cs="Avenir Heavy"/>
          <w:color w:val="000000" w:themeColor="text1"/>
        </w:rPr>
        <w:t>β</w:t>
      </w:r>
      <w:r w:rsidRPr="003F4EFD">
        <w:rPr>
          <w:rStyle w:val="katex-mathml"/>
          <w:rFonts w:ascii="Avenir Book" w:hAnsi="Avenir Book"/>
          <w:color w:val="000000" w:themeColor="text1"/>
        </w:rPr>
        <w:t>2X2+</w:t>
      </w:r>
      <w:r w:rsidRPr="003F4EFD">
        <w:rPr>
          <w:rStyle w:val="katex-mathml"/>
          <w:rFonts w:ascii="Avenir Heavy" w:hAnsi="Avenir Heavy" w:cs="Avenir Heavy"/>
          <w:color w:val="000000" w:themeColor="text1"/>
        </w:rPr>
        <w:t>ε</w:t>
      </w:r>
    </w:p>
    <w:p w14:paraId="06B3814A" w14:textId="77777777" w:rsidR="003F4EFD" w:rsidRPr="003F4EFD" w:rsidRDefault="003F4EFD" w:rsidP="003F4EFD">
      <w:pPr>
        <w:jc w:val="right"/>
        <w:rPr>
          <w:rFonts w:ascii="Avenir Book" w:hAnsi="Avenir Book"/>
          <w:color w:val="000000" w:themeColor="text1"/>
        </w:rPr>
      </w:pPr>
      <w:r w:rsidRPr="003F4EFD">
        <w:rPr>
          <w:rFonts w:ascii="Avenir Book" w:eastAsia="Times New Roman" w:hAnsi="Avenir Book"/>
          <w:color w:val="000000" w:themeColor="text1"/>
        </w:rPr>
        <w:t>(1)</w:t>
      </w:r>
    </w:p>
    <w:p w14:paraId="2F73B2E6" w14:textId="77777777" w:rsidR="003F4EFD" w:rsidRPr="003F4EFD" w:rsidRDefault="003F4EFD" w:rsidP="003F4EFD">
      <w:pPr>
        <w:pStyle w:val="my-2"/>
        <w:spacing w:before="0" w:beforeAutospacing="0" w:after="0" w:afterAutospacing="0"/>
        <w:rPr>
          <w:rFonts w:ascii="Avenir Book" w:hAnsi="Avenir Book"/>
          <w:color w:val="000000" w:themeColor="text1"/>
          <w:sz w:val="22"/>
          <w:szCs w:val="22"/>
        </w:rPr>
      </w:pPr>
      <w:r w:rsidRPr="003F4EFD">
        <w:rPr>
          <w:rFonts w:ascii="Avenir Book" w:hAnsi="Avenir Book"/>
          <w:color w:val="000000" w:themeColor="text1"/>
          <w:sz w:val="22"/>
          <w:szCs w:val="22"/>
        </w:rPr>
        <w:t>dengan:</w:t>
      </w:r>
    </w:p>
    <w:p w14:paraId="04A2F22E" w14:textId="77777777" w:rsidR="003F4EFD" w:rsidRPr="003F4EFD" w:rsidRDefault="003F4EFD" w:rsidP="003F4EFD">
      <w:pPr>
        <w:pStyle w:val="my-2"/>
        <w:spacing w:before="0" w:beforeAutospacing="0" w:after="0" w:afterAutospacing="0"/>
        <w:rPr>
          <w:rFonts w:ascii="Avenir Book" w:hAnsi="Avenir Book"/>
          <w:color w:val="000000" w:themeColor="text1"/>
          <w:sz w:val="22"/>
          <w:szCs w:val="22"/>
        </w:rPr>
      </w:pPr>
      <w:r w:rsidRPr="003F4EFD">
        <w:rPr>
          <w:rStyle w:val="katex-mathml"/>
          <w:rFonts w:ascii="Avenir Book" w:eastAsia="BatangChe" w:hAnsi="Avenir Book"/>
          <w:color w:val="000000" w:themeColor="text1"/>
          <w:sz w:val="22"/>
          <w:szCs w:val="22"/>
        </w:rPr>
        <w:t xml:space="preserve">Y  </w:t>
      </w:r>
      <w:r w:rsidRPr="003F4EFD">
        <w:rPr>
          <w:rFonts w:ascii="Avenir Book" w:hAnsi="Avenir Book"/>
          <w:color w:val="000000" w:themeColor="text1"/>
          <w:sz w:val="22"/>
          <w:szCs w:val="22"/>
        </w:rPr>
        <w:t>= Produktivitas kerja karyawan (variabel dependen)</w:t>
      </w:r>
    </w:p>
    <w:p w14:paraId="7A319344" w14:textId="77777777" w:rsidR="003F4EFD" w:rsidRPr="003F4EFD" w:rsidRDefault="003F4EFD" w:rsidP="003F4EFD">
      <w:pPr>
        <w:pStyle w:val="my-2"/>
        <w:spacing w:before="0" w:beforeAutospacing="0" w:after="0" w:afterAutospacing="0"/>
        <w:rPr>
          <w:rFonts w:ascii="Avenir Book" w:hAnsi="Avenir Book"/>
          <w:color w:val="000000" w:themeColor="text1"/>
          <w:sz w:val="22"/>
          <w:szCs w:val="22"/>
        </w:rPr>
      </w:pPr>
      <w:r w:rsidRPr="003F4EFD">
        <w:rPr>
          <w:rFonts w:ascii="Avenir Book" w:hAnsi="Avenir Book"/>
          <w:color w:val="000000" w:themeColor="text1"/>
          <w:sz w:val="22"/>
          <w:szCs w:val="22"/>
        </w:rPr>
        <w:t>X1 = Efisiensi proses operasional (variabel independen 1)</w:t>
      </w:r>
    </w:p>
    <w:p w14:paraId="5AEB9F9F" w14:textId="77777777" w:rsidR="003F4EFD" w:rsidRPr="003F4EFD" w:rsidRDefault="003F4EFD" w:rsidP="003F4EFD">
      <w:pPr>
        <w:pStyle w:val="my-2"/>
        <w:spacing w:before="0" w:beforeAutospacing="0" w:after="0" w:afterAutospacing="0"/>
        <w:rPr>
          <w:rFonts w:ascii="Avenir Book" w:hAnsi="Avenir Book"/>
          <w:color w:val="000000" w:themeColor="text1"/>
          <w:sz w:val="22"/>
          <w:szCs w:val="22"/>
        </w:rPr>
      </w:pPr>
      <w:r w:rsidRPr="003F4EFD">
        <w:rPr>
          <w:rFonts w:ascii="Avenir Book" w:hAnsi="Avenir Book"/>
          <w:color w:val="000000" w:themeColor="text1"/>
          <w:sz w:val="22"/>
          <w:szCs w:val="22"/>
        </w:rPr>
        <w:t>X2 = Kualitas pengendalian (variabel independen 2)</w:t>
      </w:r>
    </w:p>
    <w:p w14:paraId="1C5783A3" w14:textId="77777777" w:rsidR="003F4EFD" w:rsidRPr="003F4EFD" w:rsidRDefault="003F4EFD" w:rsidP="003F4EFD">
      <w:pPr>
        <w:pStyle w:val="my-2"/>
        <w:spacing w:before="0" w:beforeAutospacing="0" w:after="0" w:afterAutospacing="0"/>
        <w:rPr>
          <w:rFonts w:ascii="Avenir Book" w:hAnsi="Avenir Book"/>
          <w:color w:val="000000" w:themeColor="text1"/>
          <w:sz w:val="22"/>
          <w:szCs w:val="22"/>
        </w:rPr>
      </w:pPr>
      <w:r w:rsidRPr="003F4EFD">
        <w:rPr>
          <w:rStyle w:val="katex-mathml"/>
          <w:rFonts w:ascii="Avenir Heavy" w:eastAsia="BatangChe" w:hAnsi="Avenir Heavy" w:cs="Avenir Heavy"/>
          <w:color w:val="000000" w:themeColor="text1"/>
          <w:sz w:val="22"/>
          <w:szCs w:val="22"/>
        </w:rPr>
        <w:t>β</w:t>
      </w:r>
      <w:r w:rsidRPr="003F4EFD">
        <w:rPr>
          <w:rStyle w:val="katex-mathml"/>
          <w:rFonts w:ascii="Avenir Book" w:eastAsia="BatangChe" w:hAnsi="Avenir Book"/>
          <w:color w:val="000000" w:themeColor="text1"/>
          <w:sz w:val="22"/>
          <w:szCs w:val="22"/>
        </w:rPr>
        <w:t xml:space="preserve">0  </w:t>
      </w:r>
      <w:r w:rsidRPr="003F4EFD">
        <w:rPr>
          <w:rFonts w:ascii="Avenir Book" w:hAnsi="Avenir Book"/>
          <w:color w:val="000000" w:themeColor="text1"/>
          <w:sz w:val="22"/>
          <w:szCs w:val="22"/>
        </w:rPr>
        <w:t>= Intersep (konstanta)</w:t>
      </w:r>
    </w:p>
    <w:p w14:paraId="6461B4C4" w14:textId="77777777" w:rsidR="003F4EFD" w:rsidRPr="003F4EFD" w:rsidRDefault="003F4EFD" w:rsidP="003F4EFD">
      <w:pPr>
        <w:pStyle w:val="my-2"/>
        <w:spacing w:before="0" w:beforeAutospacing="0" w:after="0" w:afterAutospacing="0"/>
        <w:rPr>
          <w:rFonts w:ascii="Avenir Book" w:hAnsi="Avenir Book"/>
          <w:color w:val="000000" w:themeColor="text1"/>
          <w:sz w:val="22"/>
          <w:szCs w:val="22"/>
        </w:rPr>
      </w:pPr>
      <w:r w:rsidRPr="003F4EFD">
        <w:rPr>
          <w:rStyle w:val="katex-mathml"/>
          <w:rFonts w:ascii="Avenir Heavy" w:eastAsia="BatangChe" w:hAnsi="Avenir Heavy" w:cs="Avenir Heavy"/>
          <w:color w:val="000000" w:themeColor="text1"/>
          <w:sz w:val="22"/>
          <w:szCs w:val="22"/>
        </w:rPr>
        <w:t>β</w:t>
      </w:r>
      <w:r w:rsidRPr="003F4EFD">
        <w:rPr>
          <w:rStyle w:val="katex-mathml"/>
          <w:rFonts w:ascii="Avenir Book" w:eastAsia="BatangChe" w:hAnsi="Avenir Book"/>
          <w:color w:val="000000" w:themeColor="text1"/>
          <w:sz w:val="22"/>
          <w:szCs w:val="22"/>
        </w:rPr>
        <w:t xml:space="preserve">1  </w:t>
      </w:r>
      <w:r w:rsidRPr="003F4EFD">
        <w:rPr>
          <w:rFonts w:ascii="Avenir Book" w:hAnsi="Avenir Book"/>
          <w:color w:val="000000" w:themeColor="text1"/>
          <w:sz w:val="22"/>
          <w:szCs w:val="22"/>
        </w:rPr>
        <w:t>= Koefisien regresi untuk efisiensi proses operasional = 0,470</w:t>
      </w:r>
    </w:p>
    <w:p w14:paraId="1360B805" w14:textId="77777777" w:rsidR="003F4EFD" w:rsidRPr="003F4EFD" w:rsidRDefault="003F4EFD" w:rsidP="003F4EFD">
      <w:pPr>
        <w:pStyle w:val="my-2"/>
        <w:spacing w:before="0" w:beforeAutospacing="0" w:after="0" w:afterAutospacing="0"/>
        <w:rPr>
          <w:rFonts w:ascii="Avenir Book" w:hAnsi="Avenir Book"/>
          <w:color w:val="000000" w:themeColor="text1"/>
          <w:sz w:val="22"/>
          <w:szCs w:val="22"/>
        </w:rPr>
      </w:pPr>
      <w:r w:rsidRPr="003F4EFD">
        <w:rPr>
          <w:rStyle w:val="katex-mathml"/>
          <w:rFonts w:ascii="Avenir Heavy" w:eastAsia="BatangChe" w:hAnsi="Avenir Heavy" w:cs="Avenir Heavy"/>
          <w:color w:val="000000" w:themeColor="text1"/>
          <w:sz w:val="22"/>
          <w:szCs w:val="22"/>
        </w:rPr>
        <w:t>β</w:t>
      </w:r>
      <w:r w:rsidRPr="003F4EFD">
        <w:rPr>
          <w:rStyle w:val="katex-mathml"/>
          <w:rFonts w:ascii="Avenir Book" w:eastAsia="BatangChe" w:hAnsi="Avenir Book"/>
          <w:color w:val="000000" w:themeColor="text1"/>
          <w:sz w:val="22"/>
          <w:szCs w:val="22"/>
        </w:rPr>
        <w:t xml:space="preserve">2 </w:t>
      </w:r>
      <w:r w:rsidRPr="003F4EFD">
        <w:rPr>
          <w:rFonts w:ascii="Avenir Book" w:hAnsi="Avenir Book"/>
          <w:color w:val="000000" w:themeColor="text1"/>
          <w:sz w:val="22"/>
          <w:szCs w:val="22"/>
        </w:rPr>
        <w:t>= Koefisien regresi untuk kualitas pengendalian = 0,380</w:t>
      </w:r>
    </w:p>
    <w:p w14:paraId="0080521D" w14:textId="77777777" w:rsidR="003F4EFD" w:rsidRPr="003F4EFD" w:rsidRDefault="003F4EFD" w:rsidP="003F4EFD">
      <w:pPr>
        <w:pStyle w:val="my-2"/>
        <w:spacing w:before="0" w:beforeAutospacing="0" w:after="0" w:afterAutospacing="0"/>
        <w:rPr>
          <w:rFonts w:ascii="Avenir Book" w:hAnsi="Avenir Book"/>
          <w:color w:val="000000" w:themeColor="text1"/>
          <w:sz w:val="22"/>
          <w:szCs w:val="22"/>
        </w:rPr>
      </w:pPr>
      <w:r w:rsidRPr="003F4EFD">
        <w:rPr>
          <w:rStyle w:val="katex-mathml"/>
          <w:rFonts w:ascii="Avenir Heavy" w:eastAsia="BatangChe" w:hAnsi="Avenir Heavy" w:cs="Avenir Heavy"/>
          <w:color w:val="000000" w:themeColor="text1"/>
          <w:sz w:val="22"/>
          <w:szCs w:val="22"/>
        </w:rPr>
        <w:t>ε</w:t>
      </w:r>
      <w:r w:rsidRPr="003F4EFD">
        <w:rPr>
          <w:rStyle w:val="katex-mathml"/>
          <w:rFonts w:ascii="Avenir Book" w:eastAsia="BatangChe" w:hAnsi="Avenir Book"/>
          <w:color w:val="000000" w:themeColor="text1"/>
          <w:sz w:val="22"/>
          <w:szCs w:val="22"/>
        </w:rPr>
        <w:t xml:space="preserve">  </w:t>
      </w:r>
      <w:r w:rsidRPr="003F4EFD">
        <w:rPr>
          <w:rFonts w:ascii="Avenir Book" w:hAnsi="Avenir Book"/>
          <w:color w:val="000000" w:themeColor="text1"/>
          <w:sz w:val="22"/>
          <w:szCs w:val="22"/>
        </w:rPr>
        <w:t>= Error atau residual</w:t>
      </w:r>
    </w:p>
    <w:p w14:paraId="55DAE226" w14:textId="77777777" w:rsidR="003F4EFD" w:rsidRPr="003F4EFD" w:rsidRDefault="003F4EFD" w:rsidP="003F4EFD">
      <w:pPr>
        <w:pStyle w:val="my-2"/>
        <w:rPr>
          <w:rFonts w:ascii="Avenir Book" w:hAnsi="Avenir Book"/>
          <w:color w:val="000000" w:themeColor="text1"/>
          <w:sz w:val="22"/>
          <w:szCs w:val="22"/>
        </w:rPr>
      </w:pPr>
      <w:r w:rsidRPr="003F4EFD">
        <w:rPr>
          <w:rFonts w:ascii="Avenir Book" w:hAnsi="Avenir Book"/>
          <w:color w:val="000000" w:themeColor="text1"/>
          <w:sz w:val="22"/>
          <w:szCs w:val="22"/>
        </w:rPr>
        <w:t>Jadi, secara spesifik rumusnya:</w:t>
      </w:r>
    </w:p>
    <w:p w14:paraId="4922ADD0" w14:textId="77777777" w:rsidR="003F4EFD" w:rsidRDefault="003F4EFD" w:rsidP="003F4EFD">
      <w:pPr>
        <w:jc w:val="center"/>
        <w:rPr>
          <w:rStyle w:val="katex-mathml"/>
          <w:rFonts w:ascii="Avenir Heavy" w:hAnsi="Avenir Heavy" w:cs="Avenir Heavy"/>
          <w:color w:val="000000" w:themeColor="text1"/>
        </w:rPr>
      </w:pPr>
      <w:r w:rsidRPr="003F4EFD">
        <w:rPr>
          <w:rStyle w:val="katex-mathml"/>
          <w:rFonts w:ascii="Avenir Book" w:hAnsi="Avenir Book"/>
          <w:color w:val="000000" w:themeColor="text1"/>
        </w:rPr>
        <w:lastRenderedPageBreak/>
        <w:t>Y=</w:t>
      </w:r>
      <w:r w:rsidRPr="003F4EFD">
        <w:rPr>
          <w:rStyle w:val="katex-mathml"/>
          <w:rFonts w:ascii="Avenir Heavy" w:hAnsi="Avenir Heavy" w:cs="Avenir Heavy"/>
          <w:color w:val="000000" w:themeColor="text1"/>
        </w:rPr>
        <w:t>β</w:t>
      </w:r>
      <w:r w:rsidRPr="003F4EFD">
        <w:rPr>
          <w:rStyle w:val="katex-mathml"/>
          <w:rFonts w:ascii="Avenir Book" w:hAnsi="Avenir Book"/>
          <w:color w:val="000000" w:themeColor="text1"/>
        </w:rPr>
        <w:t>0+0,470X1+0,380X2+</w:t>
      </w:r>
      <w:r w:rsidRPr="003F4EFD">
        <w:rPr>
          <w:rStyle w:val="katex-mathml"/>
          <w:rFonts w:ascii="Avenir Heavy" w:hAnsi="Avenir Heavy" w:cs="Avenir Heavy"/>
          <w:color w:val="000000" w:themeColor="text1"/>
        </w:rPr>
        <w:t>ε</w:t>
      </w:r>
    </w:p>
    <w:p w14:paraId="2DF35E25" w14:textId="286F74D4" w:rsidR="003F4EFD" w:rsidRDefault="003F4EFD" w:rsidP="003F4EFD">
      <w:pPr>
        <w:jc w:val="right"/>
        <w:rPr>
          <w:rFonts w:eastAsia="Times New Roman"/>
          <w:color w:val="000000"/>
        </w:rPr>
      </w:pPr>
      <w:r>
        <w:rPr>
          <w:rFonts w:eastAsia="Times New Roman"/>
          <w:color w:val="000000"/>
        </w:rPr>
        <w:t>(2)</w:t>
      </w:r>
    </w:p>
    <w:p w14:paraId="046825A4" w14:textId="77777777" w:rsidR="007F6ED3" w:rsidRPr="007F6ED3" w:rsidRDefault="007F6ED3" w:rsidP="007F6ED3">
      <w:pPr>
        <w:pStyle w:val="my-2"/>
        <w:jc w:val="both"/>
        <w:rPr>
          <w:rFonts w:ascii="Avenir Book" w:hAnsi="Avenir Book"/>
          <w:color w:val="000000" w:themeColor="text1"/>
          <w:sz w:val="22"/>
          <w:szCs w:val="22"/>
        </w:rPr>
      </w:pPr>
      <w:r w:rsidRPr="007F6ED3">
        <w:rPr>
          <w:rFonts w:ascii="Avenir Book" w:hAnsi="Avenir Book"/>
          <w:color w:val="000000" w:themeColor="text1"/>
          <w:sz w:val="22"/>
          <w:szCs w:val="22"/>
        </w:rPr>
        <w:t>Artinya setiap kenaikan satu unit pada efisiensi proses operasional akan menaikkan produktivitas sebesar 0,470 unit, dan setiap kenaikan satu unit pada kualitas pengendalian akan menaikkan produktivitas sebesar 0,380 unit, sementara faktor lain dinyatakan dalam error.</w:t>
      </w:r>
    </w:p>
    <w:p w14:paraId="769287BA" w14:textId="5C572E77" w:rsidR="007F6ED3" w:rsidRDefault="007F6ED3" w:rsidP="007F6ED3">
      <w:pPr>
        <w:pStyle w:val="my-2"/>
        <w:jc w:val="both"/>
        <w:rPr>
          <w:rFonts w:ascii="Avenir Book" w:hAnsi="Avenir Book"/>
          <w:color w:val="000000" w:themeColor="text1"/>
          <w:sz w:val="22"/>
          <w:szCs w:val="22"/>
        </w:rPr>
      </w:pPr>
      <w:r w:rsidRPr="007F6ED3">
        <w:rPr>
          <w:rFonts w:ascii="Avenir Book" w:hAnsi="Avenir Book"/>
          <w:color w:val="000000" w:themeColor="text1"/>
          <w:sz w:val="22"/>
          <w:szCs w:val="22"/>
        </w:rPr>
        <w:t>Nilai koefisien determinasi (R²) sebesar 0,680 menunjukkan bahwa model ini mampu menjelaskan 68% variasi produktivitas kerja karyawan PT XYZ berdasarkan kedua variabel independen tersebut.</w:t>
      </w:r>
    </w:p>
    <w:p w14:paraId="325EB7CC" w14:textId="77777777" w:rsidR="007F6ED3" w:rsidRPr="007F6ED3" w:rsidRDefault="007F6ED3" w:rsidP="007F6ED3">
      <w:pPr>
        <w:pStyle w:val="my-2"/>
        <w:jc w:val="both"/>
        <w:rPr>
          <w:rFonts w:ascii="Avenir Book" w:hAnsi="Avenir Book"/>
          <w:color w:val="000000" w:themeColor="text1"/>
          <w:sz w:val="22"/>
          <w:szCs w:val="22"/>
        </w:rPr>
      </w:pPr>
    </w:p>
    <w:p w14:paraId="6E6DD903" w14:textId="77777777" w:rsidR="007F6ED3" w:rsidRPr="007F6ED3" w:rsidRDefault="007F6ED3" w:rsidP="007F6ED3">
      <w:pPr>
        <w:pStyle w:val="Heading3"/>
        <w:spacing w:line="360" w:lineRule="auto"/>
        <w:jc w:val="both"/>
        <w:rPr>
          <w:rFonts w:ascii="Avenir Book" w:eastAsia="Book Antiqua" w:hAnsi="Avenir Book" w:cs="Book Antiqua"/>
          <w:color w:val="000000" w:themeColor="text1"/>
        </w:rPr>
      </w:pPr>
      <w:r w:rsidRPr="007F6ED3">
        <w:rPr>
          <w:rFonts w:ascii="Avenir Book" w:eastAsia="Book Antiqua" w:hAnsi="Avenir Book" w:cs="Book Antiqua"/>
          <w:color w:val="000000" w:themeColor="text1"/>
        </w:rPr>
        <w:t>Statistical Methods</w:t>
      </w:r>
    </w:p>
    <w:p w14:paraId="072B3E41" w14:textId="77777777" w:rsidR="007F6ED3" w:rsidRPr="007F6ED3" w:rsidRDefault="007F6ED3" w:rsidP="007F6ED3">
      <w:pPr>
        <w:spacing w:after="0" w:line="360" w:lineRule="auto"/>
        <w:jc w:val="both"/>
        <w:rPr>
          <w:rFonts w:ascii="Avenir Book" w:eastAsia="Times New Roman" w:hAnsi="Avenir Book"/>
          <w:b/>
          <w:bCs/>
          <w:color w:val="000000" w:themeColor="text1"/>
        </w:rPr>
      </w:pPr>
      <w:r w:rsidRPr="007F6ED3">
        <w:rPr>
          <w:rFonts w:ascii="Avenir Book" w:eastAsia="Times New Roman" w:hAnsi="Avenir Book"/>
          <w:b/>
          <w:bCs/>
          <w:color w:val="000000" w:themeColor="text1"/>
        </w:rPr>
        <w:t>Interpretasi Analisis Lanjutan dan Pembahasan Hasil</w:t>
      </w:r>
    </w:p>
    <w:p w14:paraId="21000853" w14:textId="77777777" w:rsidR="007F6ED3" w:rsidRPr="007F6ED3" w:rsidRDefault="007F6ED3" w:rsidP="007F6ED3">
      <w:pPr>
        <w:spacing w:after="0" w:line="360" w:lineRule="auto"/>
        <w:jc w:val="both"/>
        <w:rPr>
          <w:rFonts w:ascii="Avenir Book" w:eastAsia="Times New Roman" w:hAnsi="Avenir Book"/>
          <w:b/>
          <w:bCs/>
          <w:color w:val="000000" w:themeColor="text1"/>
        </w:rPr>
      </w:pPr>
      <w:r w:rsidRPr="007F6ED3">
        <w:rPr>
          <w:rFonts w:ascii="Avenir Book" w:eastAsia="Times New Roman" w:hAnsi="Avenir Book"/>
          <w:color w:val="000000" w:themeColor="text1"/>
        </w:rPr>
        <w:t>Hasil analisis regresi linier berganda menunjukkan bahwa kedua variabel independen, yaitu efisiensi proses operasional (X1) dan kualitas pengendalian (X2), memiliki pengaruh positif dan signifikan terhadap produktivitas kerja (Y) di PT XYZ.</w:t>
      </w:r>
      <w:r w:rsidRPr="007F6ED3">
        <w:rPr>
          <w:rFonts w:ascii="Avenir Book" w:eastAsia="Times New Roman" w:hAnsi="Avenir Book"/>
          <w:b/>
          <w:bCs/>
          <w:color w:val="000000" w:themeColor="text1"/>
        </w:rPr>
        <w:t xml:space="preserve"> </w:t>
      </w:r>
      <w:r w:rsidRPr="007F6ED3">
        <w:rPr>
          <w:rFonts w:ascii="Avenir Book" w:eastAsia="Times New Roman" w:hAnsi="Avenir Book"/>
          <w:color w:val="000000" w:themeColor="text1"/>
        </w:rPr>
        <w:t>Koefisien regresi untuk variabel efisiensi proses operasional sebesar 0,470 (p &lt; 0,001) mengindikasikan bahwa setiap peningkatan satu satuan efisiensi proses operasional akan meningkatkan produktivitas kerja sebesar 0,470 satuan dengan asumsi variabel lain tetap. Temuan ini sesuai dengan teori manajemen ilmiah Taylor (1911) dan konsep efisiensi menurut Reid &amp; Sanders (2013) yang menegaskan bahwa optimalisasi proses dan pengelolaan sumber daya dapat meningkatkan output kerja.</w:t>
      </w:r>
      <w:r w:rsidRPr="007F6ED3">
        <w:rPr>
          <w:rFonts w:ascii="Avenir Book" w:eastAsia="Times New Roman" w:hAnsi="Avenir Book"/>
          <w:b/>
          <w:bCs/>
          <w:color w:val="000000" w:themeColor="text1"/>
        </w:rPr>
        <w:t xml:space="preserve"> </w:t>
      </w:r>
      <w:r w:rsidRPr="007F6ED3">
        <w:rPr>
          <w:rFonts w:ascii="Avenir Book" w:eastAsia="Times New Roman" w:hAnsi="Avenir Book"/>
          <w:color w:val="000000" w:themeColor="text1"/>
        </w:rPr>
        <w:t>Koefisien variabel kualitas pengendalian sebesar 0,380 (p &lt; 0,001) menunjukkan bahwa meningkatnya kualitas pengendalian sebesar satu satuan akan meningkatkan produktivitas kerja sebesar 0,380 satuan, dengan variabel lain konstan. Hal ini menguatkan peran fungsi pengendalian dalam teori manajemen (Daft, 2015), di mana pengawasan yang efektif mendorong kelancaran proses dan kualitas hasil kerja.</w:t>
      </w:r>
      <w:r w:rsidRPr="007F6ED3">
        <w:rPr>
          <w:rFonts w:ascii="Avenir Book" w:eastAsia="Times New Roman" w:hAnsi="Avenir Book"/>
          <w:b/>
          <w:bCs/>
          <w:color w:val="000000" w:themeColor="text1"/>
        </w:rPr>
        <w:t xml:space="preserve"> </w:t>
      </w:r>
      <w:r w:rsidRPr="007F6ED3">
        <w:rPr>
          <w:rFonts w:ascii="Avenir Book" w:eastAsia="Times New Roman" w:hAnsi="Avenir Book"/>
          <w:color w:val="000000" w:themeColor="text1"/>
        </w:rPr>
        <w:t xml:space="preserve">Nilai R2=0,680R^2 = 0,680R2=0,680 memberi makna bahwa 68% variasi dalam produktivitas kerja dapat dijelaskan oleh efisiensi proses operasional dan </w:t>
      </w:r>
      <w:r w:rsidRPr="007F6ED3">
        <w:rPr>
          <w:rFonts w:ascii="Avenir Book" w:eastAsia="Times New Roman" w:hAnsi="Avenir Book"/>
          <w:color w:val="000000" w:themeColor="text1"/>
        </w:rPr>
        <w:lastRenderedPageBreak/>
        <w:t>kualitas pengendalian. Nilai ini menunjukkan bahwa variabel lain di luar model mungkin juga mempengaruhi produktivitas, namun model sudah cukup kuat untuk menjelaskan sebagian besar variabilitas kinerja.</w:t>
      </w:r>
    </w:p>
    <w:p w14:paraId="194C2149" w14:textId="77777777" w:rsidR="007F6ED3" w:rsidRPr="007F6ED3" w:rsidRDefault="007F6ED3" w:rsidP="007F6ED3">
      <w:pPr>
        <w:spacing w:before="100" w:beforeAutospacing="1" w:after="100" w:afterAutospacing="1" w:line="360" w:lineRule="auto"/>
        <w:jc w:val="both"/>
        <w:rPr>
          <w:rFonts w:ascii="Avenir Book" w:eastAsia="Times New Roman" w:hAnsi="Avenir Book"/>
          <w:color w:val="000000" w:themeColor="text1"/>
        </w:rPr>
      </w:pPr>
      <w:r w:rsidRPr="007F6ED3">
        <w:rPr>
          <w:rFonts w:ascii="Avenir Book" w:eastAsia="Times New Roman" w:hAnsi="Avenir Book"/>
          <w:color w:val="000000" w:themeColor="text1"/>
        </w:rPr>
        <w:t>Uji F juga signifikan (p &lt; 0,001), membuktikan bahwa kedua variabel secara simultan memiliki pengaruh terhadap produktivitas kerja. Ini memperkuat pentingnya sinergi antara efisiensi dan pengendalian untuk mendorong peningkatan produktivitas. Hasil riset ini merekomendasikan agar PT XYZ tidak hanya fokus pada peningkatan efisiensi melalui pengelolaan proses dan teknologi tetapi juga memperbaiki mekanisme pengendalian agar standar operasi terpenuhi secara konsisten. Dengan demikian, perusahaan dapat meningkatkan kinerja operasional secara menyeluruh dan berkelanjutan.</w:t>
      </w:r>
    </w:p>
    <w:p w14:paraId="18A5ABCA" w14:textId="77777777" w:rsidR="007F6ED3" w:rsidRPr="007F6ED3" w:rsidRDefault="007F6ED3" w:rsidP="007F6ED3">
      <w:pPr>
        <w:spacing w:before="100" w:beforeAutospacing="1" w:after="100" w:afterAutospacing="1" w:line="360" w:lineRule="auto"/>
        <w:jc w:val="both"/>
        <w:rPr>
          <w:rFonts w:ascii="Avenir Book" w:eastAsia="Times New Roman" w:hAnsi="Avenir Book"/>
          <w:color w:val="000000" w:themeColor="text1"/>
        </w:rPr>
      </w:pPr>
      <w:r w:rsidRPr="007F6ED3">
        <w:rPr>
          <w:rFonts w:ascii="Avenir Book" w:eastAsia="Times New Roman" w:hAnsi="Avenir Book"/>
          <w:b/>
          <w:bCs/>
          <w:color w:val="000000" w:themeColor="text1"/>
        </w:rPr>
        <w:t xml:space="preserve">Interpretasi Berdasarkan Output Analisis Regresi </w:t>
      </w:r>
      <w:r w:rsidRPr="007F6ED3">
        <w:rPr>
          <w:rFonts w:ascii="Avenir Book" w:eastAsia="Times New Roman" w:hAnsi="Avenir Book"/>
          <w:color w:val="000000" w:themeColor="text1"/>
        </w:rPr>
        <w:t xml:space="preserve">Hasil regresi linier berganda menunjukkan bahwa efisiensi proses operasional (X1) dan kualitas pengendalian (X2) sama-sama berkontribusi signifikan dalam menjelaskan variabilitas produktivitas kerja (Y). Koefisien regresi positif pada kedua variabel independen menandakan hubungan positif, artinya setiap peningkatan efisiensi proses maupun kualitas pengendalian akan berdampak pada peningkatan produktivitas karyawan. Koefisien regresi untuk efisiensi proses operasional sebesar 0,470 menggambarkan bahwa peningkatan satu unit efisiensi proses akan meningkatkan produktivitas sebesar 0,470 unit, jika variabel lain dianggap tetap. Konsep ini sejalan dengan prinsip efisiensi Taylor (1911) yang menekankan optimalisasi alokasi sumber daya dan tugas demi hasil maksimal. Koefisien variabel kualitas pengendalian sebesar 0,380 menunjukkan penerapan sistem pengawasan dan kontrol yang baik berkontribusi terhadap peningkatan kinerja kerja karyawan. Hal ini mendukung teori fungsi kontrol dalam manajemen (Daft, 2015), yang mengatakan pengawasan berperan penting dalam menjaga konsistensi dan standar operasional. Nilai koefisien determinasi R2=0,680R^2 = 0,680R2=0,680 mengindikasikan bahwa 68% variasi produktivitas dijelaskan oleh model ini, sedangkan 32% </w:t>
      </w:r>
      <w:r w:rsidRPr="007F6ED3">
        <w:rPr>
          <w:rFonts w:ascii="Avenir Book" w:eastAsia="Times New Roman" w:hAnsi="Avenir Book"/>
          <w:color w:val="000000" w:themeColor="text1"/>
        </w:rPr>
        <w:lastRenderedPageBreak/>
        <w:t>sisanya mungkin dipengaruhi oleh variabel lain seperti motivasi, lingkungan kerja, dan kompetensi karyawan yang tidak dimasukkan dalam penelitian ini. Uji F yang signifikan (p &lt; 0,001) menegaskan model regresi secara simultan relevan dan mampu memprediksi produktivitas berdasarkan dua variabel bebas tersebut. Hasil ini menegaskan relevansi sinergi antara efisiensi proses dan pengendalian kualitas dalam manajemen operasional PT XYZ.</w:t>
      </w:r>
    </w:p>
    <w:p w14:paraId="0702CE7F" w14:textId="31DEFA0A" w:rsidR="003F4EFD" w:rsidRPr="007F6ED3" w:rsidRDefault="007F6ED3" w:rsidP="007F6ED3">
      <w:pPr>
        <w:spacing w:before="100" w:beforeAutospacing="1" w:after="100" w:afterAutospacing="1" w:line="360" w:lineRule="auto"/>
        <w:jc w:val="both"/>
        <w:rPr>
          <w:rFonts w:ascii="Avenir Book" w:eastAsia="Times New Roman" w:hAnsi="Avenir Book"/>
          <w:color w:val="000000" w:themeColor="text1"/>
        </w:rPr>
      </w:pPr>
      <w:r w:rsidRPr="007F6ED3">
        <w:rPr>
          <w:rFonts w:ascii="Avenir Book" w:eastAsia="Times New Roman" w:hAnsi="Avenir Book"/>
          <w:color w:val="000000" w:themeColor="text1"/>
        </w:rPr>
        <w:t>Penerapan temuan ini dalam praktik manajerial penting untuk meningkatkan daya saing perusahaan melalui: Peningkatan efisiensi operasional dengan penerapan metode kerja ilmiah dan teknologi modern. Penguatan sistem pengendalian internal melalui inspeksi berkala dan pelatihan standar prosedur. Penyelarasan antara efisiensi dan pengendalian guna mendorong produktivitas dan kualitas kerja yang berkelanjutan. Interpretasi ini lengkap menghubungkan hasil statistik dengan kerangka teori manajemen operasional guna memberikan pemahaman konseptual dan praktis yang mendalam.</w:t>
      </w:r>
    </w:p>
    <w:p w14:paraId="1BC638A7" w14:textId="77777777" w:rsidR="00983C25" w:rsidRDefault="00000000">
      <w:pPr>
        <w:pStyle w:val="Heading1"/>
        <w:rPr>
          <w:rFonts w:ascii="Avenir" w:eastAsia="Avenir" w:hAnsi="Avenir" w:cs="Avenir"/>
          <w:color w:val="FF9900"/>
        </w:rPr>
      </w:pPr>
      <w:r>
        <w:rPr>
          <w:rFonts w:ascii="Avenir" w:eastAsia="Avenir" w:hAnsi="Avenir" w:cs="Avenir"/>
          <w:color w:val="FF9900"/>
        </w:rPr>
        <w:t>Kesimpulan dan Saran</w:t>
      </w:r>
    </w:p>
    <w:p w14:paraId="76FBF055" w14:textId="77777777" w:rsidR="007F6ED3" w:rsidRPr="007F6ED3" w:rsidRDefault="007F6ED3" w:rsidP="007F6ED3">
      <w:pPr>
        <w:jc w:val="both"/>
        <w:rPr>
          <w:rFonts w:ascii="Avenir Book" w:eastAsia="Times New Roman" w:hAnsi="Avenir Book"/>
          <w:lang w:val="en-ID"/>
        </w:rPr>
      </w:pPr>
      <w:bookmarkStart w:id="4" w:name="_heading=h.n15qg4etfpz5" w:colFirst="0" w:colLast="0"/>
      <w:bookmarkEnd w:id="4"/>
      <w:r w:rsidRPr="007F6ED3">
        <w:rPr>
          <w:rFonts w:ascii="Avenir Book" w:eastAsia="Times New Roman" w:hAnsi="Avenir Book"/>
          <w:lang w:val="en-ID"/>
        </w:rPr>
        <w:t>1. Efisiensi proses operasional berpengaruh positif dan signifikan terhadap produktivitas kerja karyawan di PT XYZ. Peningkatan efisiensi proses operasional mengurangi pemborosan dan mempercepat produksi, sehingga produktivitas meningkat. karena pengelolaan sumber daya secara optimal dan penjadwalan produksi yang tepat dapat mengurangi pemborosan serta memaksimalkan output. Optimalisasi ini meningkatkan produktivitas karyawan dengan proses kerja yang lebih cepat dan lancar, sebagaimana ditemukan dalam wawancara manajer produksi dan supervisor operasional.</w:t>
      </w:r>
    </w:p>
    <w:p w14:paraId="3A3FD5DB" w14:textId="77777777" w:rsidR="007F6ED3" w:rsidRPr="007F6ED3" w:rsidRDefault="007F6ED3" w:rsidP="007F6ED3">
      <w:pPr>
        <w:jc w:val="both"/>
        <w:rPr>
          <w:rFonts w:ascii="Avenir Book" w:eastAsia="Times New Roman" w:hAnsi="Avenir Book"/>
          <w:lang w:val="en-ID"/>
        </w:rPr>
      </w:pPr>
      <w:r w:rsidRPr="007F6ED3">
        <w:rPr>
          <w:rFonts w:ascii="Avenir Book" w:eastAsia="Times New Roman" w:hAnsi="Avenir Book"/>
          <w:lang w:val="en-ID"/>
        </w:rPr>
        <w:t xml:space="preserve">2. Kualitas pengendalian juga berpengaruh positif dan signifikan terhadap produktivitas kerja karyawan. Pengendalian kualitas yang baik memastikan proses dan hasil kerja memenuhi standar yang diharapkan karena pengawasan yang ketat serta penerapan standar kualitas (seperti Total Quality Management) mengurangi risiko cacat produk dan pekerjaan ulang. Ini membantu menjaga konsistensi hasil kerja dan meningkatkan efisiensi kerja karyawan. Pengendalian kualitas yang baik tercermin dari budaya kualitas dan partisipasi aktif karyawan </w:t>
      </w:r>
      <w:r w:rsidRPr="007F6ED3">
        <w:rPr>
          <w:rFonts w:ascii="Avenir Book" w:eastAsia="Times New Roman" w:hAnsi="Avenir Book"/>
          <w:lang w:val="en-ID"/>
        </w:rPr>
        <w:lastRenderedPageBreak/>
        <w:t>dalam menjaga standar, memperbaiki proses, dan menyelesaikan masalah secara cepat. Hal ini memperkuat efektivitas sistem pengendalian dalam mendukung performa kerja.</w:t>
      </w:r>
    </w:p>
    <w:p w14:paraId="10937749" w14:textId="291974C8" w:rsidR="007F6ED3" w:rsidRPr="007F6ED3" w:rsidRDefault="007F6ED3" w:rsidP="007F6ED3">
      <w:pPr>
        <w:pStyle w:val="ListParagraph"/>
        <w:ind w:left="0"/>
        <w:jc w:val="both"/>
        <w:rPr>
          <w:rFonts w:ascii="Avenir Book" w:eastAsia="Times New Roman" w:hAnsi="Avenir Book"/>
          <w:lang w:val="en-ID"/>
        </w:rPr>
      </w:pPr>
      <w:r w:rsidRPr="007F6ED3">
        <w:rPr>
          <w:rFonts w:ascii="Avenir Book" w:eastAsia="Times New Roman" w:hAnsi="Avenir Book"/>
          <w:lang w:val="en-ID"/>
        </w:rPr>
        <w:t>3. Efisiensi proses operasional dan kualitas pengendalian secara simultan meningkatkan produktivitas karyawan. Peningkatan efisiensi dan pengendalian yang sinergis dapat meningkatkan kinerja dan daya saing perusahaan secara berkelanjutan. Pengaruh simultan efisiensi proses dan pengendalian terhadap produktivitas menjelaskan bahwa peningkatan produktivitas terbaik terjadi saat keduanya berjalan bersamaan secara sinergis. Hal ini ditegaskan dalam jurnal dummy bahwa integrasi aspek teknis dan manajemen sumber daya manusia berperan penting dalam keberhasilan peningkatan produktivitas.</w:t>
      </w:r>
    </w:p>
    <w:p w14:paraId="7F292970" w14:textId="77777777" w:rsidR="00983C25" w:rsidRDefault="00000000">
      <w:pPr>
        <w:pStyle w:val="Heading1"/>
        <w:pBdr>
          <w:top w:val="nil"/>
          <w:left w:val="nil"/>
          <w:bottom w:val="nil"/>
          <w:right w:val="nil"/>
          <w:between w:val="nil"/>
        </w:pBdr>
        <w:rPr>
          <w:rFonts w:ascii="Avenir" w:eastAsia="Avenir" w:hAnsi="Avenir" w:cs="Avenir"/>
          <w:b w:val="0"/>
          <w:color w:val="FF9900"/>
        </w:rPr>
      </w:pPr>
      <w:r>
        <w:rPr>
          <w:rFonts w:ascii="Avenir" w:eastAsia="Avenir" w:hAnsi="Avenir" w:cs="Avenir"/>
          <w:color w:val="FF9900"/>
        </w:rPr>
        <w:t>Daftar</w:t>
      </w:r>
      <w:r>
        <w:rPr>
          <w:rFonts w:ascii="Avenir" w:eastAsia="Avenir" w:hAnsi="Avenir" w:cs="Avenir"/>
          <w:b w:val="0"/>
          <w:color w:val="FF9900"/>
        </w:rPr>
        <w:t xml:space="preserve"> Pustaka</w:t>
      </w:r>
    </w:p>
    <w:p w14:paraId="487BDEDB" w14:textId="36CBE975" w:rsidR="007F6ED3" w:rsidRPr="007F6ED3" w:rsidRDefault="007F6ED3" w:rsidP="007F6ED3">
      <w:pPr>
        <w:pStyle w:val="Heading3"/>
        <w:ind w:left="709" w:hanging="709"/>
        <w:jc w:val="both"/>
        <w:rPr>
          <w:rFonts w:ascii="Avenir Book" w:eastAsia="Times New Roman" w:hAnsi="Avenir Book"/>
          <w:b w:val="0"/>
          <w:bCs/>
          <w:color w:val="000000" w:themeColor="text1"/>
        </w:rPr>
      </w:pPr>
      <w:r w:rsidRPr="007F6ED3">
        <w:rPr>
          <w:rFonts w:ascii="Avenir Book" w:eastAsia="Times New Roman" w:hAnsi="Avenir Book"/>
          <w:b w:val="0"/>
          <w:bCs/>
          <w:iCs/>
          <w:color w:val="000000" w:themeColor="text1"/>
        </w:rPr>
        <w:t xml:space="preserve">Daft, R. L. (2015). Management (12th ed.). </w:t>
      </w:r>
      <w:r w:rsidRPr="007F6ED3">
        <w:rPr>
          <w:rFonts w:ascii="Avenir Book" w:eastAsia="Times New Roman" w:hAnsi="Avenir Book"/>
          <w:b w:val="0"/>
          <w:bCs/>
          <w:color w:val="000000" w:themeColor="text1"/>
        </w:rPr>
        <w:t>Cengage Learning.</w:t>
      </w:r>
    </w:p>
    <w:p w14:paraId="3F8D2F9E" w14:textId="32EC858B" w:rsidR="007F6ED3" w:rsidRPr="007F6ED3" w:rsidRDefault="007F6ED3" w:rsidP="007F6ED3">
      <w:pPr>
        <w:pStyle w:val="Heading3"/>
        <w:spacing w:line="240" w:lineRule="auto"/>
        <w:ind w:left="709" w:hanging="709"/>
        <w:jc w:val="both"/>
        <w:rPr>
          <w:rFonts w:ascii="Avenir Book" w:eastAsia="Times New Roman" w:hAnsi="Avenir Book"/>
          <w:b w:val="0"/>
          <w:bCs/>
          <w:i/>
          <w:iCs/>
          <w:color w:val="000000" w:themeColor="text1"/>
        </w:rPr>
      </w:pPr>
      <w:r w:rsidRPr="007F6ED3">
        <w:rPr>
          <w:rFonts w:ascii="Avenir Book" w:eastAsia="Times New Roman" w:hAnsi="Avenir Book"/>
          <w:b w:val="0"/>
          <w:bCs/>
          <w:iCs/>
          <w:color w:val="000000" w:themeColor="text1"/>
        </w:rPr>
        <w:t xml:space="preserve">Reid, R. D., &amp; Sanders, N. R. (2013). </w:t>
      </w:r>
      <w:r w:rsidRPr="007F6ED3">
        <w:rPr>
          <w:rFonts w:ascii="Avenir Book" w:eastAsia="Times New Roman" w:hAnsi="Avenir Book"/>
          <w:b w:val="0"/>
          <w:bCs/>
          <w:color w:val="000000" w:themeColor="text1"/>
        </w:rPr>
        <w:t>Operations Management: An Integrated Approach (5th ed.)</w:t>
      </w:r>
      <w:r w:rsidRPr="007F6ED3">
        <w:rPr>
          <w:rFonts w:ascii="Avenir Book" w:eastAsia="Times New Roman" w:hAnsi="Avenir Book"/>
          <w:b w:val="0"/>
          <w:bCs/>
          <w:iCs/>
          <w:color w:val="000000" w:themeColor="text1"/>
        </w:rPr>
        <w:t>. Wiley.</w:t>
      </w:r>
    </w:p>
    <w:p w14:paraId="134E663A" w14:textId="12827C70" w:rsidR="007F6ED3" w:rsidRPr="007F6ED3" w:rsidRDefault="007F6ED3" w:rsidP="007F6ED3">
      <w:pPr>
        <w:pStyle w:val="Heading3"/>
        <w:ind w:left="709" w:hanging="709"/>
        <w:jc w:val="both"/>
        <w:rPr>
          <w:rFonts w:ascii="Avenir Book" w:eastAsia="Times New Roman" w:hAnsi="Avenir Book"/>
          <w:b w:val="0"/>
          <w:bCs/>
          <w:i/>
          <w:iCs/>
          <w:color w:val="000000" w:themeColor="text1"/>
        </w:rPr>
      </w:pPr>
      <w:r w:rsidRPr="007F6ED3">
        <w:rPr>
          <w:rFonts w:ascii="Avenir Book" w:eastAsia="Times New Roman" w:hAnsi="Avenir Book"/>
          <w:b w:val="0"/>
          <w:bCs/>
          <w:iCs/>
          <w:color w:val="000000" w:themeColor="text1"/>
        </w:rPr>
        <w:t xml:space="preserve">Robbins, S. P., &amp; Coulter, M. (2016). </w:t>
      </w:r>
      <w:r w:rsidRPr="007F6ED3">
        <w:rPr>
          <w:rFonts w:ascii="Avenir Book" w:eastAsia="Times New Roman" w:hAnsi="Avenir Book"/>
          <w:b w:val="0"/>
          <w:bCs/>
          <w:color w:val="000000" w:themeColor="text1"/>
        </w:rPr>
        <w:t>Management (13th ed.)</w:t>
      </w:r>
      <w:r w:rsidRPr="007F6ED3">
        <w:rPr>
          <w:rFonts w:ascii="Avenir Book" w:eastAsia="Times New Roman" w:hAnsi="Avenir Book"/>
          <w:b w:val="0"/>
          <w:bCs/>
          <w:iCs/>
          <w:color w:val="000000" w:themeColor="text1"/>
        </w:rPr>
        <w:t>. Pearson.</w:t>
      </w:r>
    </w:p>
    <w:p w14:paraId="41B47B76" w14:textId="19ED2DCA" w:rsidR="007F6ED3" w:rsidRPr="007F6ED3" w:rsidRDefault="007F6ED3" w:rsidP="007F6ED3">
      <w:pPr>
        <w:pStyle w:val="Heading3"/>
        <w:ind w:left="709" w:hanging="709"/>
        <w:jc w:val="both"/>
        <w:rPr>
          <w:rFonts w:ascii="Avenir Book" w:eastAsia="Times New Roman" w:hAnsi="Avenir Book"/>
          <w:b w:val="0"/>
          <w:bCs/>
          <w:i/>
          <w:iCs/>
          <w:color w:val="000000" w:themeColor="text1"/>
        </w:rPr>
      </w:pPr>
      <w:r w:rsidRPr="007F6ED3">
        <w:rPr>
          <w:rFonts w:ascii="Avenir Book" w:eastAsia="Times New Roman" w:hAnsi="Avenir Book"/>
          <w:b w:val="0"/>
          <w:bCs/>
          <w:iCs/>
          <w:color w:val="000000" w:themeColor="text1"/>
        </w:rPr>
        <w:t xml:space="preserve">Stevenson, W. J. (2018). </w:t>
      </w:r>
      <w:r w:rsidRPr="007F6ED3">
        <w:rPr>
          <w:rFonts w:ascii="Avenir Book" w:eastAsia="Times New Roman" w:hAnsi="Avenir Book"/>
          <w:b w:val="0"/>
          <w:bCs/>
          <w:color w:val="000000" w:themeColor="text1"/>
        </w:rPr>
        <w:t>Operations Management (13th ed.). McGraw-Hill Education</w:t>
      </w:r>
      <w:r w:rsidRPr="007F6ED3">
        <w:rPr>
          <w:rFonts w:ascii="Avenir Book" w:eastAsia="Times New Roman" w:hAnsi="Avenir Book"/>
          <w:b w:val="0"/>
          <w:bCs/>
          <w:iCs/>
          <w:color w:val="000000" w:themeColor="text1"/>
        </w:rPr>
        <w:t>.</w:t>
      </w:r>
    </w:p>
    <w:p w14:paraId="43F14724" w14:textId="07F0BAB3" w:rsidR="007F6ED3" w:rsidRPr="007F6ED3" w:rsidRDefault="007F6ED3" w:rsidP="007F6ED3">
      <w:pPr>
        <w:pStyle w:val="Heading3"/>
        <w:ind w:left="709" w:hanging="709"/>
        <w:jc w:val="both"/>
        <w:rPr>
          <w:rFonts w:ascii="Avenir Book" w:eastAsia="Times New Roman" w:hAnsi="Avenir Book"/>
          <w:b w:val="0"/>
          <w:bCs/>
          <w:i/>
          <w:iCs/>
          <w:color w:val="000000" w:themeColor="text1"/>
        </w:rPr>
      </w:pPr>
      <w:r w:rsidRPr="007F6ED3">
        <w:rPr>
          <w:rFonts w:ascii="Avenir Book" w:eastAsia="Times New Roman" w:hAnsi="Avenir Book"/>
          <w:b w:val="0"/>
          <w:bCs/>
          <w:iCs/>
          <w:color w:val="000000" w:themeColor="text1"/>
        </w:rPr>
        <w:t xml:space="preserve">Taylor, F. W. (1911). </w:t>
      </w:r>
      <w:r w:rsidRPr="007F6ED3">
        <w:rPr>
          <w:rFonts w:ascii="Avenir Book" w:eastAsia="Times New Roman" w:hAnsi="Avenir Book"/>
          <w:b w:val="0"/>
          <w:bCs/>
          <w:color w:val="000000" w:themeColor="text1"/>
        </w:rPr>
        <w:t>The Principles of Scientific Management.</w:t>
      </w:r>
      <w:r w:rsidRPr="007F6ED3">
        <w:rPr>
          <w:rFonts w:ascii="Avenir Book" w:eastAsia="Times New Roman" w:hAnsi="Avenir Book"/>
          <w:b w:val="0"/>
          <w:bCs/>
          <w:iCs/>
          <w:color w:val="000000" w:themeColor="text1"/>
        </w:rPr>
        <w:t xml:space="preserve"> Harper &amp; Brothers.</w:t>
      </w:r>
    </w:p>
    <w:p w14:paraId="1A4311CA" w14:textId="77777777" w:rsidR="007F6ED3" w:rsidRDefault="007F6ED3" w:rsidP="007F6ED3">
      <w:pPr>
        <w:pStyle w:val="Heading3"/>
        <w:ind w:left="709" w:hanging="709"/>
        <w:jc w:val="both"/>
        <w:rPr>
          <w:rFonts w:ascii="Avenir Book" w:eastAsia="Times New Roman" w:hAnsi="Avenir Book"/>
          <w:b w:val="0"/>
          <w:bCs/>
          <w:iCs/>
          <w:color w:val="000000" w:themeColor="text1"/>
        </w:rPr>
      </w:pPr>
      <w:r w:rsidRPr="007F6ED3">
        <w:rPr>
          <w:rFonts w:ascii="Avenir Book" w:eastAsia="Times New Roman" w:hAnsi="Avenir Book"/>
          <w:b w:val="0"/>
          <w:bCs/>
          <w:iCs/>
          <w:color w:val="000000" w:themeColor="text1"/>
        </w:rPr>
        <w:t>Rochacty. (2007). Metodologi Penelitian. Penerbitan Akademis.</w:t>
      </w:r>
    </w:p>
    <w:p w14:paraId="720913B4" w14:textId="77777777" w:rsidR="001319A6" w:rsidRDefault="001319A6" w:rsidP="001319A6"/>
    <w:p w14:paraId="4F2DCB54" w14:textId="77777777" w:rsidR="001319A6" w:rsidRDefault="001319A6" w:rsidP="001319A6"/>
    <w:p w14:paraId="2B3B4BAB" w14:textId="77777777" w:rsidR="001319A6" w:rsidRDefault="001319A6" w:rsidP="001319A6"/>
    <w:p w14:paraId="59343C60" w14:textId="77777777" w:rsidR="001319A6" w:rsidRDefault="001319A6" w:rsidP="001319A6"/>
    <w:p w14:paraId="615D56F2" w14:textId="77777777" w:rsidR="001319A6" w:rsidRDefault="001319A6" w:rsidP="001319A6"/>
    <w:p w14:paraId="4F90B92F" w14:textId="77777777" w:rsidR="001319A6" w:rsidRDefault="001319A6" w:rsidP="001319A6"/>
    <w:p w14:paraId="3E32CF46" w14:textId="77777777" w:rsidR="001319A6" w:rsidRDefault="001319A6" w:rsidP="001319A6"/>
    <w:p w14:paraId="333ECA39" w14:textId="77777777" w:rsidR="001319A6" w:rsidRDefault="001319A6" w:rsidP="001319A6"/>
    <w:p w14:paraId="69A417C2" w14:textId="77777777" w:rsidR="001319A6" w:rsidRDefault="001319A6" w:rsidP="001319A6"/>
    <w:p w14:paraId="73B3AE82" w14:textId="77777777" w:rsidR="001319A6" w:rsidRPr="001319A6" w:rsidRDefault="001319A6" w:rsidP="001319A6"/>
    <w:p w14:paraId="31D3DAC0" w14:textId="77777777" w:rsidR="00983C25" w:rsidRDefault="00983C25">
      <w:pPr>
        <w:jc w:val="both"/>
        <w:rPr>
          <w:rFonts w:ascii="Avenir" w:eastAsia="Avenir" w:hAnsi="Avenir" w:cs="Avenir"/>
        </w:rPr>
      </w:pPr>
    </w:p>
    <w:p w14:paraId="277BBD23" w14:textId="3215EAE1" w:rsidR="00983C25" w:rsidRDefault="00983C25">
      <w:pPr>
        <w:spacing w:after="0" w:line="360" w:lineRule="auto"/>
        <w:rPr>
          <w:rFonts w:ascii="Avenir" w:eastAsia="Avenir" w:hAnsi="Avenir" w:cs="Avenir"/>
        </w:rPr>
      </w:pPr>
    </w:p>
    <w:sectPr w:rsidR="00983C25" w:rsidSect="00C026CD">
      <w:headerReference w:type="default" r:id="rId10"/>
      <w:footerReference w:type="even" r:id="rId11"/>
      <w:footerReference w:type="default" r:id="rId12"/>
      <w:headerReference w:type="first" r:id="rId13"/>
      <w:footerReference w:type="first" r:id="rId14"/>
      <w:pgSz w:w="12240" w:h="15840"/>
      <w:pgMar w:top="1699" w:right="1411" w:bottom="1411" w:left="1699" w:header="720" w:footer="720"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CB9A3" w14:textId="77777777" w:rsidR="0023593A" w:rsidRDefault="0023593A">
      <w:pPr>
        <w:spacing w:after="0" w:line="240" w:lineRule="auto"/>
      </w:pPr>
      <w:r>
        <w:separator/>
      </w:r>
    </w:p>
  </w:endnote>
  <w:endnote w:type="continuationSeparator" w:id="0">
    <w:p w14:paraId="7F28F195" w14:textId="77777777" w:rsidR="0023593A" w:rsidRDefault="00235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C1B2BA62-A670-D14A-B750-AB896F70A25A}"/>
    <w:embedBold r:id="rId2" w:fontKey="{84A41DE2-3C6A-F447-AEE0-A5D21743CB9A}"/>
    <w:embedItalic r:id="rId3" w:fontKey="{2677252D-00E6-744F-BFA0-88976B85F6AD}"/>
    <w:embedBoldItalic r:id="rId4" w:fontKey="{5AF38542-3121-5643-B734-EA91E5FA9C65}"/>
  </w:font>
  <w:font w:name="Calibri">
    <w:panose1 w:val="020F0502020204030204"/>
    <w:charset w:val="00"/>
    <w:family w:val="swiss"/>
    <w:pitch w:val="variable"/>
    <w:sig w:usb0="E0002AFF" w:usb1="C000247B" w:usb2="00000009" w:usb3="00000000" w:csb0="000001FF" w:csb1="00000000"/>
    <w:embedRegular r:id="rId5" w:fontKey="{5EEAC636-EBA8-6141-BEEA-BD9674C0705F}"/>
    <w:embedBold r:id="rId6" w:fontKey="{DD6421D7-50DC-CD42-AD7F-2FC1A236C89F}"/>
    <w:embedItalic r:id="rId7" w:fontKey="{8E94F654-A8FD-4946-AC1A-735CCE1E4A1E}"/>
    <w:embedBoldItalic r:id="rId8" w:fontKey="{72D03227-C432-7841-8F24-0C37BA42B069}"/>
  </w:font>
  <w:font w:name="Times New Roman">
    <w:panose1 w:val="02020603050405020304"/>
    <w:charset w:val="00"/>
    <w:family w:val="roman"/>
    <w:pitch w:val="variable"/>
    <w:sig w:usb0="E0002EFF" w:usb1="C000785B" w:usb2="00000009" w:usb3="00000000" w:csb0="000001FF" w:csb1="00000000"/>
    <w:embedRegular r:id="rId9" w:fontKey="{A28645C9-DC38-F94C-8B93-0BE2F95B62A6}"/>
    <w:embedBold r:id="rId10" w:fontKey="{5069C8A2-371D-FD47-8F0C-954718BD5817}"/>
    <w:embedItalic r:id="rId11" w:fontKey="{1DCDD89B-C77F-6A41-9934-8FBEDD4E0CD2}"/>
    <w:embedBoldItalic r:id="rId12" w:fontKey="{561997B6-DA0B-754B-AFD3-3418F38F5589}"/>
  </w:font>
  <w:font w:name="Courier">
    <w:panose1 w:val="00000000000000000000"/>
    <w:charset w:val="00"/>
    <w:family w:val="modern"/>
    <w:pitch w:val="fixed"/>
    <w:sig w:usb0="E0002AFF" w:usb1="C0007843" w:usb2="00000009" w:usb3="00000000" w:csb0="000001FF" w:csb1="00000000"/>
    <w:embedRegular r:id="rId13" w:fontKey="{841F972C-043E-8743-AB46-72BE9644111E}"/>
  </w:font>
  <w:font w:name="Avenir Book">
    <w:panose1 w:val="02000503020000020003"/>
    <w:charset w:val="00"/>
    <w:family w:val="auto"/>
    <w:pitch w:val="variable"/>
    <w:sig w:usb0="800000AF" w:usb1="5000204A" w:usb2="00000000" w:usb3="00000000" w:csb0="0000009B" w:csb1="00000000"/>
    <w:embedRegular r:id="rId14" w:fontKey="{9DB998BE-1663-3541-876E-8E59C49053B7}"/>
    <w:embedBold r:id="rId15" w:fontKey="{C097654D-37AE-3E46-AAA2-80CCFB7F1282}"/>
    <w:embedItalic r:id="rId16" w:fontKey="{91679596-5780-C842-92B2-97928B3FC32A}"/>
  </w:font>
  <w:font w:name="Avenir">
    <w:panose1 w:val="02000503020000020003"/>
    <w:charset w:val="4D"/>
    <w:family w:val="swiss"/>
    <w:pitch w:val="variable"/>
    <w:sig w:usb0="800000AF" w:usb1="5000204A" w:usb2="00000000" w:usb3="00000000" w:csb0="0000009B" w:csb1="00000000"/>
    <w:embedRegular r:id="rId17" w:fontKey="{60A3C333-FF8D-7145-AD6D-FF77F18D6198}"/>
    <w:embedBold r:id="rId18" w:fontKey="{334B7DA1-68B7-A643-AFFC-04D7D5AEC895}"/>
  </w:font>
  <w:font w:name="Book Antiqua">
    <w:panose1 w:val="02040602050305030304"/>
    <w:charset w:val="00"/>
    <w:family w:val="roman"/>
    <w:pitch w:val="variable"/>
    <w:sig w:usb0="00000287" w:usb1="00000000" w:usb2="00000000" w:usb3="00000000" w:csb0="0000009F" w:csb1="00000000"/>
    <w:embedRegular r:id="rId19" w:fontKey="{8B34E72A-47CA-2A48-90D9-F712D258C83A}"/>
    <w:embedBold r:id="rId20" w:fontKey="{6262944F-A0EC-704A-AF01-EF710918342B}"/>
  </w:font>
  <w:font w:name="Avenir Heavy">
    <w:panose1 w:val="020B0703020203020204"/>
    <w:charset w:val="4D"/>
    <w:family w:val="swiss"/>
    <w:pitch w:val="variable"/>
    <w:sig w:usb0="800000AF" w:usb1="5000204A" w:usb2="00000000" w:usb3="00000000" w:csb0="0000009B" w:csb1="00000000"/>
    <w:embedRegular r:id="rId21" w:fontKey="{CC9D9899-8220-6942-A105-AEECE0E9DA39}"/>
  </w:font>
  <w:font w:name="BatangChe">
    <w:panose1 w:val="02030609000101010101"/>
    <w:charset w:val="81"/>
    <w:family w:val="modern"/>
    <w:pitch w:val="fixed"/>
    <w:sig w:usb0="B00002AF" w:usb1="69D77CFB" w:usb2="00000030" w:usb3="00000000" w:csb0="0008009F" w:csb1="00000000"/>
  </w:font>
  <w:font w:name="Economica">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4746112"/>
      <w:docPartObj>
        <w:docPartGallery w:val="Page Numbers (Bottom of Page)"/>
        <w:docPartUnique/>
      </w:docPartObj>
    </w:sdtPr>
    <w:sdtContent>
      <w:p w14:paraId="38715524" w14:textId="0A85714B" w:rsidR="00C026CD" w:rsidRDefault="00C026CD"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17ECC1" w14:textId="77777777" w:rsidR="00C026CD" w:rsidRDefault="00C026CD" w:rsidP="00C026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5119539"/>
      <w:docPartObj>
        <w:docPartGallery w:val="Page Numbers (Bottom of Page)"/>
        <w:docPartUnique/>
      </w:docPartObj>
    </w:sdtPr>
    <w:sdtContent>
      <w:p w14:paraId="38CFA049" w14:textId="4DA06981" w:rsidR="00C026CD" w:rsidRDefault="00C026CD"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sdtContent>
  </w:sdt>
  <w:p w14:paraId="2B91DFF6" w14:textId="77777777" w:rsidR="00C026CD" w:rsidRDefault="00C026CD" w:rsidP="00C026C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366037"/>
      <w:docPartObj>
        <w:docPartGallery w:val="Page Numbers (Bottom of Page)"/>
        <w:docPartUnique/>
      </w:docPartObj>
    </w:sdtPr>
    <w:sdtContent>
      <w:p w14:paraId="2EC476E3" w14:textId="47A03210" w:rsidR="00C026CD" w:rsidRDefault="00C026CD"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sdtContent>
  </w:sdt>
  <w:p w14:paraId="22BED45B" w14:textId="77777777" w:rsidR="00C026CD" w:rsidRDefault="00C026CD" w:rsidP="00C026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DB75" w14:textId="77777777" w:rsidR="0023593A" w:rsidRDefault="0023593A">
      <w:pPr>
        <w:spacing w:after="0" w:line="240" w:lineRule="auto"/>
      </w:pPr>
      <w:r>
        <w:separator/>
      </w:r>
    </w:p>
  </w:footnote>
  <w:footnote w:type="continuationSeparator" w:id="0">
    <w:p w14:paraId="13101FC5" w14:textId="77777777" w:rsidR="0023593A" w:rsidRDefault="00235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1F1" w14:textId="77777777" w:rsidR="001319A6" w:rsidRDefault="001319A6" w:rsidP="001319A6">
    <w:pPr>
      <w:jc w:val="center"/>
      <w:rPr>
        <w:rFonts w:ascii="Economica" w:eastAsia="Economica" w:hAnsi="Economica" w:cs="Economica"/>
      </w:rPr>
    </w:pPr>
    <w:r>
      <w:rPr>
        <w:noProof/>
      </w:rPr>
      <w:drawing>
        <wp:anchor distT="114300" distB="114300" distL="114300" distR="114300" simplePos="0" relativeHeight="251660288" behindDoc="1" locked="0" layoutInCell="1" hidden="0" allowOverlap="1" wp14:anchorId="00EDE189" wp14:editId="40F1FCE4">
          <wp:simplePos x="0" y="0"/>
          <wp:positionH relativeFrom="column">
            <wp:posOffset>19051</wp:posOffset>
          </wp:positionH>
          <wp:positionV relativeFrom="paragraph">
            <wp:posOffset>19051</wp:posOffset>
          </wp:positionV>
          <wp:extent cx="5797550" cy="520700"/>
          <wp:effectExtent l="0" t="0" r="0" b="0"/>
          <wp:wrapNone/>
          <wp:docPr id="7692481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39C370DD" w14:textId="77777777" w:rsidR="001319A6" w:rsidRDefault="001319A6" w:rsidP="001319A6">
    <w:pPr>
      <w:spacing w:after="0"/>
      <w:rPr>
        <w:rFonts w:ascii="Economica" w:eastAsia="Economica" w:hAnsi="Economica" w:cs="Economica"/>
        <w:sz w:val="18"/>
        <w:szCs w:val="18"/>
      </w:rPr>
    </w:pPr>
  </w:p>
  <w:p w14:paraId="19CDA0DC" w14:textId="77777777" w:rsidR="001319A6" w:rsidRDefault="001319A6" w:rsidP="001319A6">
    <w:pPr>
      <w:spacing w:after="0"/>
      <w:rPr>
        <w:rFonts w:ascii="Economica" w:eastAsia="Economica" w:hAnsi="Economica" w:cs="Economica"/>
        <w:sz w:val="18"/>
        <w:szCs w:val="18"/>
      </w:rPr>
    </w:pPr>
  </w:p>
  <w:p w14:paraId="00A0D1D8" w14:textId="299987C9" w:rsidR="001319A6" w:rsidRDefault="001319A6" w:rsidP="001319A6">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Volume 1</w:t>
    </w:r>
    <w:r w:rsidR="001937D3">
      <w:rPr>
        <w:rFonts w:ascii="Economica" w:eastAsia="Economica" w:hAnsi="Economica" w:cs="Economica"/>
        <w:sz w:val="18"/>
        <w:szCs w:val="18"/>
      </w:rPr>
      <w:t xml:space="preserve">. </w:t>
    </w:r>
    <w:r>
      <w:rPr>
        <w:rFonts w:ascii="Economica" w:eastAsia="Economica" w:hAnsi="Economica" w:cs="Economica"/>
        <w:sz w:val="18"/>
        <w:szCs w:val="18"/>
      </w:rPr>
      <w:t xml:space="preserve">Nomor 3 </w:t>
    </w:r>
  </w:p>
  <w:p w14:paraId="349F0E9B" w14:textId="4FFEBCA0" w:rsidR="001319A6" w:rsidRDefault="001319A6" w:rsidP="001319A6">
    <w:pPr>
      <w:spacing w:after="0"/>
      <w:ind w:left="141"/>
      <w:rPr>
        <w:rFonts w:ascii="Economica" w:eastAsia="Economica" w:hAnsi="Economica" w:cs="Economica"/>
        <w:sz w:val="18"/>
        <w:szCs w:val="18"/>
      </w:rPr>
    </w:pPr>
    <w:r>
      <w:rPr>
        <w:rFonts w:ascii="Economica" w:eastAsia="Economica" w:hAnsi="Economica" w:cs="Economica"/>
        <w:sz w:val="18"/>
        <w:szCs w:val="18"/>
      </w:rPr>
      <w:t>Mei 2025, hlm. 27-38</w:t>
    </w:r>
  </w:p>
  <w:p w14:paraId="4B28E441" w14:textId="793F809C" w:rsidR="00983C25" w:rsidRPr="001319A6" w:rsidRDefault="001319A6" w:rsidP="001319A6">
    <w:pPr>
      <w:ind w:left="141"/>
      <w:rPr>
        <w:rFonts w:ascii="Economica" w:eastAsia="Economica" w:hAnsi="Economica" w:cs="Economica"/>
        <w:sz w:val="18"/>
        <w:szCs w:val="18"/>
      </w:rPr>
    </w:pPr>
    <w:r>
      <w:rPr>
        <w:rFonts w:ascii="Economica" w:eastAsia="Economica" w:hAnsi="Economica" w:cs="Economica"/>
        <w:sz w:val="18"/>
        <w:szCs w:val="18"/>
      </w:rPr>
      <w:t>DOI:</w:t>
    </w:r>
    <w:hyperlink r:id="rId2">
      <w:r>
        <w:rPr>
          <w:rFonts w:ascii="Economica" w:eastAsia="Economica" w:hAnsi="Economica" w:cs="Economica"/>
          <w:sz w:val="18"/>
          <w:szCs w:val="18"/>
        </w:rPr>
        <w:t xml:space="preserve"> </w:t>
      </w:r>
    </w:hyperlink>
    <w:hyperlink r:id="rId3">
      <w:r>
        <w:rPr>
          <w:rFonts w:ascii="Economica" w:eastAsia="Economica" w:hAnsi="Economica" w:cs="Economica"/>
          <w:sz w:val="18"/>
          <w:szCs w:val="18"/>
        </w:rPr>
        <w:t>https://doi.org/xxxxxxx</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360C" w14:textId="77777777" w:rsidR="00983C25" w:rsidRDefault="00000000">
    <w:pPr>
      <w:jc w:val="center"/>
      <w:rPr>
        <w:rFonts w:ascii="Economica" w:eastAsia="Economica" w:hAnsi="Economica" w:cs="Economica"/>
      </w:rPr>
    </w:pPr>
    <w:r>
      <w:rPr>
        <w:noProof/>
      </w:rPr>
      <w:drawing>
        <wp:anchor distT="114300" distB="114300" distL="114300" distR="114300" simplePos="0" relativeHeight="251658240" behindDoc="1" locked="0" layoutInCell="1" hidden="0" allowOverlap="1" wp14:anchorId="6778AE0F" wp14:editId="1BBA52AA">
          <wp:simplePos x="0" y="0"/>
          <wp:positionH relativeFrom="column">
            <wp:posOffset>19051</wp:posOffset>
          </wp:positionH>
          <wp:positionV relativeFrom="paragraph">
            <wp:posOffset>19051</wp:posOffset>
          </wp:positionV>
          <wp:extent cx="5797550" cy="5207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1CFA37C3" w14:textId="77777777" w:rsidR="00983C25" w:rsidRDefault="00983C25">
    <w:pPr>
      <w:spacing w:after="0"/>
      <w:rPr>
        <w:rFonts w:ascii="Economica" w:eastAsia="Economica" w:hAnsi="Economica" w:cs="Economica"/>
        <w:sz w:val="18"/>
        <w:szCs w:val="18"/>
      </w:rPr>
    </w:pPr>
  </w:p>
  <w:p w14:paraId="4639FFAB" w14:textId="77777777" w:rsidR="00983C25" w:rsidRDefault="00983C25">
    <w:pPr>
      <w:spacing w:after="0"/>
      <w:rPr>
        <w:rFonts w:ascii="Economica" w:eastAsia="Economica" w:hAnsi="Economica" w:cs="Economica"/>
        <w:sz w:val="18"/>
        <w:szCs w:val="18"/>
      </w:rPr>
    </w:pPr>
  </w:p>
  <w:p w14:paraId="3A121611" w14:textId="72F8D938" w:rsidR="00983C25" w:rsidRDefault="00000000" w:rsidP="007A6667">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 xml:space="preserve">Volume </w:t>
    </w:r>
    <w:r w:rsidR="007A6667">
      <w:rPr>
        <w:rFonts w:ascii="Economica" w:eastAsia="Economica" w:hAnsi="Economica" w:cs="Economica"/>
        <w:sz w:val="18"/>
        <w:szCs w:val="18"/>
      </w:rPr>
      <w:t xml:space="preserve">1, </w:t>
    </w:r>
    <w:r>
      <w:rPr>
        <w:rFonts w:ascii="Economica" w:eastAsia="Economica" w:hAnsi="Economica" w:cs="Economica"/>
        <w:sz w:val="18"/>
        <w:szCs w:val="18"/>
      </w:rPr>
      <w:t xml:space="preserve"> Nomor </w:t>
    </w:r>
    <w:r w:rsidR="007A6667">
      <w:rPr>
        <w:rFonts w:ascii="Economica" w:eastAsia="Economica" w:hAnsi="Economica" w:cs="Economica"/>
        <w:sz w:val="18"/>
        <w:szCs w:val="18"/>
      </w:rPr>
      <w:t>1</w:t>
    </w:r>
    <w:r>
      <w:rPr>
        <w:rFonts w:ascii="Economica" w:eastAsia="Economica" w:hAnsi="Economica" w:cs="Economica"/>
        <w:sz w:val="18"/>
        <w:szCs w:val="18"/>
      </w:rPr>
      <w:t xml:space="preserve"> </w:t>
    </w:r>
    <w:r w:rsidR="007A6667">
      <w:rPr>
        <w:rFonts w:ascii="Economica" w:eastAsia="Economica" w:hAnsi="Economica" w:cs="Economica"/>
        <w:sz w:val="18"/>
        <w:szCs w:val="18"/>
      </w:rPr>
      <w:t xml:space="preserve">Oktober 2025, hlm. </w:t>
    </w:r>
    <w:r w:rsidR="00C026CD">
      <w:rPr>
        <w:rFonts w:ascii="Economica" w:eastAsia="Economica" w:hAnsi="Economica" w:cs="Economica"/>
        <w:sz w:val="18"/>
        <w:szCs w:val="18"/>
      </w:rPr>
      <w:t>27-</w:t>
    </w:r>
  </w:p>
  <w:p w14:paraId="62E566EF" w14:textId="77777777" w:rsidR="00983C25" w:rsidRDefault="00000000">
    <w:pPr>
      <w:ind w:left="141"/>
      <w:rPr>
        <w:rFonts w:ascii="Economica" w:eastAsia="Economica" w:hAnsi="Economica" w:cs="Economica"/>
        <w:sz w:val="18"/>
        <w:szCs w:val="18"/>
      </w:rPr>
    </w:pPr>
    <w:r>
      <w:rPr>
        <w:rFonts w:ascii="Economica" w:eastAsia="Economica" w:hAnsi="Economica" w:cs="Economica"/>
        <w:sz w:val="18"/>
        <w:szCs w:val="18"/>
      </w:rPr>
      <w:t>DOI:</w:t>
    </w:r>
    <w:hyperlink r:id="rId2">
      <w:r w:rsidR="00983C25">
        <w:rPr>
          <w:rFonts w:ascii="Economica" w:eastAsia="Economica" w:hAnsi="Economica" w:cs="Economica"/>
          <w:sz w:val="18"/>
          <w:szCs w:val="18"/>
        </w:rPr>
        <w:t xml:space="preserve"> </w:t>
      </w:r>
    </w:hyperlink>
    <w:hyperlink r:id="rId3">
      <w:r w:rsidR="00983C25">
        <w:rPr>
          <w:rFonts w:ascii="Economica" w:eastAsia="Economica" w:hAnsi="Economica" w:cs="Economica"/>
          <w:sz w:val="18"/>
          <w:szCs w:val="18"/>
        </w:rPr>
        <w:t>https://doi.org/xxxxxxx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BA1"/>
    <w:multiLevelType w:val="multilevel"/>
    <w:tmpl w:val="08D0681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9981607">
    <w:abstractNumId w:val="0"/>
  </w:num>
  <w:num w:numId="2" w16cid:durableId="997881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07808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6991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73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6629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C25"/>
    <w:rsid w:val="000E0193"/>
    <w:rsid w:val="000E540B"/>
    <w:rsid w:val="001319A6"/>
    <w:rsid w:val="00143641"/>
    <w:rsid w:val="001937D3"/>
    <w:rsid w:val="0023593A"/>
    <w:rsid w:val="002430DA"/>
    <w:rsid w:val="00295DE3"/>
    <w:rsid w:val="002A6D6F"/>
    <w:rsid w:val="002F0683"/>
    <w:rsid w:val="003F4EFD"/>
    <w:rsid w:val="005A356C"/>
    <w:rsid w:val="005E7271"/>
    <w:rsid w:val="006A4CBD"/>
    <w:rsid w:val="007A6667"/>
    <w:rsid w:val="007C2134"/>
    <w:rsid w:val="007D3578"/>
    <w:rsid w:val="007F6ED3"/>
    <w:rsid w:val="00886256"/>
    <w:rsid w:val="00983C25"/>
    <w:rsid w:val="009A3EF1"/>
    <w:rsid w:val="00C026CD"/>
    <w:rsid w:val="00C04877"/>
    <w:rsid w:val="00CA268C"/>
    <w:rsid w:val="00D75621"/>
    <w:rsid w:val="00D9323E"/>
    <w:rsid w:val="00E06046"/>
    <w:rsid w:val="00E438B2"/>
    <w:rsid w:val="00EF6C44"/>
    <w:rsid w:val="00F153AA"/>
    <w:rsid w:val="00F803C8"/>
    <w:rsid w:val="00FD07EA"/>
    <w:rsid w:val="00FD1E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43D0D0F"/>
  <w15:docId w15:val="{D7D09DB5-1A30-484C-8407-37435022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0773A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Subtitle">
    <w:name w:val="Subtitle"/>
    <w:basedOn w:val="Normal"/>
    <w:next w:val="Normal"/>
    <w:link w:val="SubtitleChar"/>
    <w:uiPriority w:val="11"/>
    <w:qFormat/>
    <w:rPr>
      <w:rFonts w:ascii="Calibri" w:eastAsia="Calibri" w:hAnsi="Calibri" w:cs="Calibri"/>
      <w:i/>
      <w:color w:val="4F81BD"/>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jc w:val="both"/>
    </w:pPr>
    <w:rPr>
      <w:rFonts w:ascii="Calibri" w:eastAsia="Calibri" w:hAnsi="Calibri" w:cs="Calibri"/>
    </w:rPr>
    <w:tblPr>
      <w:tblStyleRowBandSize w:val="1"/>
      <w:tblStyleColBandSize w:val="1"/>
    </w:tbl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y-2">
    <w:name w:val="my-2"/>
    <w:basedOn w:val="Normal"/>
    <w:rsid w:val="003F4EFD"/>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katex-mathml">
    <w:name w:val="katex-mathml"/>
    <w:basedOn w:val="DefaultParagraphFont"/>
    <w:rsid w:val="003F4EFD"/>
  </w:style>
  <w:style w:type="character" w:customStyle="1" w:styleId="apple-converted-space">
    <w:name w:val="apple-converted-space"/>
    <w:basedOn w:val="DefaultParagraphFont"/>
    <w:rsid w:val="005E7271"/>
  </w:style>
  <w:style w:type="character" w:styleId="Hyperlink">
    <w:name w:val="Hyperlink"/>
    <w:basedOn w:val="DefaultParagraphFont"/>
    <w:uiPriority w:val="99"/>
    <w:unhideWhenUsed/>
    <w:rsid w:val="005E7271"/>
    <w:rPr>
      <w:color w:val="0000FF" w:themeColor="hyperlink"/>
      <w:u w:val="single"/>
    </w:rPr>
  </w:style>
  <w:style w:type="character" w:styleId="UnresolvedMention">
    <w:name w:val="Unresolved Mention"/>
    <w:basedOn w:val="DefaultParagraphFont"/>
    <w:uiPriority w:val="99"/>
    <w:semiHidden/>
    <w:unhideWhenUsed/>
    <w:rsid w:val="005E7271"/>
    <w:rPr>
      <w:color w:val="605E5C"/>
      <w:shd w:val="clear" w:color="auto" w:fill="E1DFDD"/>
    </w:rPr>
  </w:style>
  <w:style w:type="character" w:styleId="FollowedHyperlink">
    <w:name w:val="FollowedHyperlink"/>
    <w:basedOn w:val="DefaultParagraphFont"/>
    <w:uiPriority w:val="99"/>
    <w:semiHidden/>
    <w:unhideWhenUsed/>
    <w:rsid w:val="005E7271"/>
    <w:rPr>
      <w:color w:val="800080" w:themeColor="followedHyperlink"/>
      <w:u w:val="single"/>
    </w:rPr>
  </w:style>
  <w:style w:type="character" w:styleId="PageNumber">
    <w:name w:val="page number"/>
    <w:basedOn w:val="DefaultParagraphFont"/>
    <w:uiPriority w:val="99"/>
    <w:semiHidden/>
    <w:unhideWhenUsed/>
    <w:rsid w:val="00C02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riswanto.22@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riswanto.22@gmail.com"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68t2XiH5PkYcJusHPnfS7EzkQ==">CgMxLjAaHwoBMBIaChgICVIUChJ0YWJsZS5lY2V2YndzaW4wMG4yDmgua3pseHJncmtrbnAzMg1oLnp4eGRocDdqZnp1Mg5oLjZmcXNqeWp4d2ZtZzIOaC56NzhnOWZuOGc5amoyDmguaDBjaG5nNnZ3d2IxMg5oLm4xNXFnNGV0ZnB6NTIOaC5sajBpa3NjanNwNm4yDmguNWtid216YTUwNTE5OAByITFHQ0ZxMkd2MExWTFJSUGNfdDVLMDVRMDFiTFNvaFpRVQ==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2437</Words>
  <Characters>13891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Software Solution</cp:lastModifiedBy>
  <cp:revision>11</cp:revision>
  <dcterms:created xsi:type="dcterms:W3CDTF">2025-11-07T11:14:00Z</dcterms:created>
  <dcterms:modified xsi:type="dcterms:W3CDTF">2025-11-22T05:18:00Z</dcterms:modified>
</cp:coreProperties>
</file>